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adjustRightInd w:val="0"/>
        <w:snapToGrid w:val="0"/>
        <w:jc w:val="center"/>
        <w:rPr>
          <w:rFonts w:hint="eastAsia" w:ascii="华文中宋" w:hAnsi="华文中宋" w:eastAsia="华文中宋" w:cs="华文中宋"/>
          <w:b/>
          <w:sz w:val="44"/>
          <w:szCs w:val="44"/>
        </w:rPr>
      </w:pPr>
    </w:p>
    <w:p>
      <w:pPr>
        <w:adjustRightInd w:val="0"/>
        <w:snapToGrid w:val="0"/>
        <w:jc w:val="center"/>
        <w:rPr>
          <w:rFonts w:hint="eastAsia" w:ascii="宋体" w:hAnsi="宋体" w:eastAsia="宋体" w:cs="宋体"/>
          <w:b/>
          <w:sz w:val="44"/>
          <w:szCs w:val="44"/>
        </w:rPr>
      </w:pPr>
      <w:r>
        <w:rPr>
          <w:rFonts w:hint="eastAsia" w:ascii="宋体" w:hAnsi="宋体" w:eastAsia="宋体" w:cs="宋体"/>
          <w:b/>
          <w:sz w:val="44"/>
          <w:szCs w:val="44"/>
        </w:rPr>
        <w:t>河道采砂管理条例</w:t>
      </w:r>
    </w:p>
    <w:p>
      <w:pPr>
        <w:adjustRightInd w:val="0"/>
        <w:snapToGrid w:val="0"/>
        <w:jc w:val="center"/>
        <w:rPr>
          <w:rFonts w:hint="eastAsia" w:ascii="楷体" w:hAnsi="楷体" w:eastAsia="楷体" w:cs="楷体"/>
          <w:bCs/>
          <w:sz w:val="32"/>
          <w:szCs w:val="32"/>
          <w:lang w:eastAsia="zh-CN"/>
        </w:rPr>
      </w:pPr>
      <w:r>
        <w:rPr>
          <w:rFonts w:hint="eastAsia" w:ascii="楷体" w:hAnsi="楷体" w:eastAsia="楷体" w:cs="楷体"/>
          <w:bCs/>
          <w:sz w:val="32"/>
          <w:szCs w:val="32"/>
          <w:lang w:eastAsia="zh-CN"/>
        </w:rPr>
        <w:t>（征求意见稿）</w:t>
      </w:r>
    </w:p>
    <w:p>
      <w:pPr>
        <w:adjustRightInd w:val="0"/>
        <w:snapToGrid w:val="0"/>
        <w:rPr>
          <w:rFonts w:ascii="仿宋_GB2312" w:eastAsia="仿宋_GB2312"/>
          <w:bCs/>
          <w:sz w:val="32"/>
          <w:szCs w:val="32"/>
        </w:rPr>
      </w:pPr>
    </w:p>
    <w:p>
      <w:pPr>
        <w:adjustRightInd w:val="0"/>
        <w:snapToGrid w:val="0"/>
        <w:spacing w:beforeLines="0" w:afterLines="0"/>
        <w:jc w:val="center"/>
        <w:rPr>
          <w:rFonts w:ascii="黑体" w:eastAsia="黑体"/>
          <w:bCs/>
          <w:sz w:val="32"/>
          <w:szCs w:val="32"/>
        </w:rPr>
      </w:pPr>
      <w:r>
        <w:rPr>
          <w:rFonts w:hint="eastAsia" w:ascii="黑体" w:eastAsia="黑体"/>
          <w:bCs/>
          <w:sz w:val="32"/>
          <w:szCs w:val="32"/>
        </w:rPr>
        <w:t>第一章　总　则</w:t>
      </w:r>
    </w:p>
    <w:p>
      <w:pPr>
        <w:adjustRightInd w:val="0"/>
        <w:snapToGrid w:val="0"/>
        <w:spacing w:beforeLines="0" w:afterLines="0"/>
        <w:ind w:firstLine="640" w:firstLineChars="200"/>
        <w:rPr>
          <w:rFonts w:hint="eastAsia" w:ascii="黑体" w:eastAsia="黑体"/>
          <w:bCs/>
          <w:sz w:val="32"/>
          <w:szCs w:val="32"/>
        </w:rPr>
      </w:pPr>
    </w:p>
    <w:p>
      <w:pPr>
        <w:adjustRightInd w:val="0"/>
        <w:snapToGrid w:val="0"/>
        <w:spacing w:beforeLines="0" w:afterLines="0"/>
        <w:ind w:firstLine="640" w:firstLineChars="200"/>
        <w:rPr>
          <w:rFonts w:ascii="仿宋_GB2312" w:eastAsia="仿宋_GB2312"/>
          <w:bCs/>
          <w:sz w:val="32"/>
          <w:szCs w:val="32"/>
        </w:rPr>
      </w:pPr>
      <w:r>
        <w:rPr>
          <w:rFonts w:hint="eastAsia" w:ascii="黑体" w:eastAsia="黑体"/>
          <w:bCs/>
          <w:sz w:val="32"/>
          <w:szCs w:val="32"/>
        </w:rPr>
        <w:t>第一条（立法目的）</w:t>
      </w:r>
      <w:r>
        <w:rPr>
          <w:rFonts w:hint="eastAsia" w:ascii="仿宋_GB2312" w:eastAsia="仿宋_GB2312"/>
          <w:bCs/>
          <w:sz w:val="32"/>
          <w:szCs w:val="32"/>
        </w:rPr>
        <w:t xml:space="preserve">  为了加强河道采砂管理，维护河势稳定，保障防洪安全、供水安全、通航安全和基础设施安全，保护生态环境，根据《中华人民共和国水法》等法律，制定本条例。 </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第二条（适用范围）</w:t>
      </w:r>
      <w:r>
        <w:rPr>
          <w:rFonts w:hint="eastAsia" w:ascii="仿宋_GB2312" w:eastAsia="仿宋_GB2312"/>
          <w:bCs/>
          <w:sz w:val="32"/>
          <w:szCs w:val="32"/>
        </w:rPr>
        <w:t xml:space="preserve">  在中华人民共和国领域内的河道</w:t>
      </w:r>
      <w:r>
        <w:rPr>
          <w:rFonts w:hint="eastAsia" w:ascii="仿宋_GB2312" w:eastAsia="仿宋_GB2312"/>
          <w:bCs/>
          <w:sz w:val="32"/>
          <w:szCs w:val="32"/>
          <w:lang w:eastAsia="zh-CN"/>
        </w:rPr>
        <w:t>管理</w:t>
      </w:r>
      <w:r>
        <w:rPr>
          <w:rFonts w:hint="eastAsia" w:ascii="仿宋_GB2312" w:eastAsia="仿宋_GB2312"/>
          <w:bCs/>
          <w:sz w:val="32"/>
          <w:szCs w:val="32"/>
        </w:rPr>
        <w:t>范围内从事采挖砂石以及相关活动，应当遵守本条例。</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第三条（管理原则）</w:t>
      </w:r>
      <w:r>
        <w:rPr>
          <w:rFonts w:hint="eastAsia" w:ascii="仿宋_GB2312" w:eastAsia="仿宋_GB2312"/>
          <w:bCs/>
          <w:sz w:val="32"/>
          <w:szCs w:val="32"/>
        </w:rPr>
        <w:t xml:space="preserve"> 河道采砂应当坚持统筹规划、总量控制、有序开采、严格监管、确保安全的原则。</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第四条（管理职责）</w:t>
      </w:r>
      <w:r>
        <w:rPr>
          <w:rFonts w:hint="eastAsia" w:ascii="仿宋_GB2312" w:eastAsia="仿宋_GB2312"/>
          <w:bCs/>
          <w:sz w:val="32"/>
          <w:szCs w:val="32"/>
        </w:rPr>
        <w:t xml:space="preserve">  国务院水行政主管部门负责全国河道采砂的管理和监督。国务院水行政主管部门在国家确定的重要江河、湖泊设立的流域管理机构（以下简称流域管理机构），在所管辖的范围内行使本条例规定的和国务院水行政主管部门授予的河道采砂的管理和监督职责。</w:t>
      </w:r>
    </w:p>
    <w:p>
      <w:pPr>
        <w:adjustRightInd w:val="0"/>
        <w:snapToGrid w:val="0"/>
        <w:spacing w:beforeLines="0" w:afterLines="0"/>
        <w:ind w:firstLine="0" w:firstLineChars="0"/>
        <w:rPr>
          <w:rFonts w:hint="eastAsia" w:ascii="仿宋_GB2312" w:eastAsia="仿宋_GB2312"/>
          <w:bCs/>
          <w:sz w:val="32"/>
          <w:szCs w:val="32"/>
        </w:rPr>
      </w:pPr>
      <w:r>
        <w:rPr>
          <w:rFonts w:hint="eastAsia" w:ascii="仿宋_GB2312" w:eastAsia="仿宋_GB2312"/>
          <w:bCs/>
          <w:sz w:val="32"/>
          <w:szCs w:val="32"/>
        </w:rPr>
        <w:t xml:space="preserve">    公安部负责维护河道采砂活动的治安秩序，依法打击河道采砂活动中的违法犯罪活动。国务院交通运输主管部门负责对采、运砂船舶、车辆和砂石码头的监督管理，</w:t>
      </w:r>
      <w:r>
        <w:rPr>
          <w:rFonts w:hint="eastAsia" w:ascii="仿宋_GB2312" w:hAnsi="Calibri" w:eastAsia="仿宋_GB2312" w:cs="Times New Roman"/>
          <w:bCs/>
          <w:sz w:val="32"/>
          <w:szCs w:val="32"/>
        </w:rPr>
        <w:t>依法查处</w:t>
      </w:r>
      <w:r>
        <w:rPr>
          <w:rFonts w:hint="eastAsia" w:ascii="仿宋_GB2312" w:hAnsi="Calibri" w:eastAsia="仿宋_GB2312" w:cs="Times New Roman"/>
          <w:bCs/>
          <w:sz w:val="32"/>
          <w:szCs w:val="32"/>
          <w:lang w:eastAsia="zh-CN"/>
        </w:rPr>
        <w:t>损害航道安全的违法采砂行为、</w:t>
      </w:r>
      <w:r>
        <w:rPr>
          <w:rFonts w:hint="eastAsia" w:ascii="仿宋_GB2312" w:hAnsi="Calibri" w:eastAsia="仿宋_GB2312" w:cs="Times New Roman"/>
          <w:bCs/>
          <w:sz w:val="32"/>
          <w:szCs w:val="32"/>
        </w:rPr>
        <w:t>证照不齐全的采（运）砂船舶(车辆)、非法码头以及违法运输砂石等行为</w:t>
      </w:r>
      <w:r>
        <w:rPr>
          <w:rFonts w:hint="eastAsia" w:ascii="仿宋_GB2312" w:eastAsia="仿宋_GB2312"/>
          <w:bCs/>
          <w:sz w:val="32"/>
          <w:szCs w:val="32"/>
        </w:rPr>
        <w:t>。国务院自然资源、林草主管部门负责查处河道采砂非法占用和破坏耕地、林地等行为。其他有关部门在各自职责范围内对河道采砂实施监督管理。</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县级以上地方人民政府水行政主管部门负责本行政区域内河道采砂的管理和监督，公安、交通运输、自然资源、林草等有关部门按照各自职责对河道采砂实施监督管理。</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第五条（地方政府行政首长负责制）</w:t>
      </w:r>
      <w:r>
        <w:rPr>
          <w:rFonts w:hint="eastAsia" w:ascii="仿宋_GB2312" w:eastAsia="仿宋_GB2312"/>
          <w:bCs/>
          <w:sz w:val="32"/>
          <w:szCs w:val="32"/>
        </w:rPr>
        <w:t xml:space="preserve">  河道采砂管理实行地方人民政府行政首长负责制。县级以上地方人民政府应当加强对河道采砂管理工作的领导，将河道采砂管理纳入政府管理工作内容和考核体系。</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省、市、县、乡各级河长湖长应当加强本行政区域内河道采砂管理的组织领导工作，牵头</w:t>
      </w:r>
      <w:r>
        <w:rPr>
          <w:rFonts w:hint="eastAsia" w:ascii="仿宋_GB2312" w:eastAsia="仿宋_GB2312"/>
          <w:bCs/>
          <w:sz w:val="32"/>
          <w:szCs w:val="32"/>
          <w:lang w:eastAsia="zh-CN"/>
        </w:rPr>
        <w:t>组织对非法采砂依法进行清理整治</w:t>
      </w:r>
      <w:r>
        <w:rPr>
          <w:rFonts w:hint="eastAsia" w:ascii="仿宋_GB2312" w:eastAsia="仿宋_GB2312"/>
          <w:bCs/>
          <w:sz w:val="32"/>
          <w:szCs w:val="32"/>
        </w:rPr>
        <w:t>，协调</w:t>
      </w:r>
      <w:r>
        <w:rPr>
          <w:rFonts w:hint="eastAsia" w:ascii="仿宋_GB2312" w:eastAsia="仿宋_GB2312"/>
          <w:bCs/>
          <w:sz w:val="32"/>
          <w:szCs w:val="32"/>
          <w:lang w:eastAsia="zh-CN"/>
        </w:rPr>
        <w:t>解决</w:t>
      </w:r>
      <w:r>
        <w:rPr>
          <w:rFonts w:hint="eastAsia" w:ascii="仿宋_GB2312" w:eastAsia="仿宋_GB2312"/>
          <w:bCs/>
          <w:sz w:val="32"/>
          <w:szCs w:val="32"/>
        </w:rPr>
        <w:t>重大问题。</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第六条（监督检举）</w:t>
      </w:r>
      <w:r>
        <w:rPr>
          <w:rFonts w:hint="eastAsia" w:ascii="仿宋_GB2312" w:eastAsia="仿宋_GB2312"/>
          <w:bCs/>
          <w:sz w:val="32"/>
          <w:szCs w:val="32"/>
        </w:rPr>
        <w:t>　任何单位和个人有权对违法采砂行为进行监督和检举。</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第七条（表彰奖励）</w:t>
      </w:r>
      <w:r>
        <w:rPr>
          <w:rFonts w:hint="eastAsia" w:ascii="仿宋_GB2312" w:eastAsia="仿宋_GB2312"/>
          <w:bCs/>
          <w:sz w:val="32"/>
          <w:szCs w:val="32"/>
        </w:rPr>
        <w:t xml:space="preserve"> 对在河道采砂管理工作中成绩显著的单位和个人，按照国家有关规定给予表彰和奖励。</w:t>
      </w:r>
    </w:p>
    <w:p>
      <w:pPr>
        <w:tabs>
          <w:tab w:val="left" w:pos="0"/>
        </w:tabs>
        <w:adjustRightInd w:val="0"/>
        <w:snapToGrid w:val="0"/>
        <w:spacing w:beforeLines="0" w:afterLines="0"/>
        <w:ind w:firstLine="640" w:firstLineChars="200"/>
        <w:rPr>
          <w:rFonts w:ascii="仿宋_GB2312" w:eastAsia="仿宋_GB2312"/>
          <w:bCs/>
          <w:sz w:val="32"/>
          <w:szCs w:val="32"/>
        </w:rPr>
      </w:pPr>
    </w:p>
    <w:p>
      <w:pPr>
        <w:numPr>
          <w:ilvl w:val="0"/>
          <w:numId w:val="1"/>
        </w:numPr>
        <w:adjustRightInd w:val="0"/>
        <w:snapToGrid w:val="0"/>
        <w:spacing w:beforeLines="0" w:afterLines="0"/>
        <w:jc w:val="center"/>
        <w:rPr>
          <w:rFonts w:hint="eastAsia" w:ascii="黑体" w:eastAsia="黑体"/>
          <w:bCs/>
          <w:sz w:val="32"/>
          <w:szCs w:val="32"/>
        </w:rPr>
      </w:pPr>
      <w:r>
        <w:rPr>
          <w:rFonts w:hint="eastAsia" w:ascii="黑体" w:eastAsia="黑体"/>
          <w:bCs/>
          <w:sz w:val="32"/>
          <w:szCs w:val="32"/>
        </w:rPr>
        <w:t>　河道采砂规划</w:t>
      </w:r>
    </w:p>
    <w:p>
      <w:pPr>
        <w:adjustRightInd w:val="0"/>
        <w:snapToGrid w:val="0"/>
        <w:spacing w:beforeLines="0" w:afterLines="0"/>
        <w:rPr>
          <w:rFonts w:hint="eastAsia" w:ascii="黑体" w:eastAsia="黑体"/>
          <w:bCs/>
          <w:sz w:val="32"/>
          <w:szCs w:val="32"/>
        </w:rPr>
      </w:pPr>
    </w:p>
    <w:p>
      <w:pPr>
        <w:adjustRightInd w:val="0"/>
        <w:snapToGrid w:val="0"/>
        <w:spacing w:beforeLines="0" w:afterLines="0"/>
        <w:rPr>
          <w:rFonts w:ascii="仿宋_GB2312" w:eastAsia="仿宋_GB2312"/>
          <w:bCs/>
          <w:sz w:val="32"/>
          <w:szCs w:val="32"/>
        </w:rPr>
      </w:pPr>
      <w:r>
        <w:rPr>
          <w:rFonts w:hint="eastAsia" w:ascii="仿宋_GB2312" w:eastAsia="仿宋_GB2312"/>
          <w:bCs/>
          <w:sz w:val="32"/>
          <w:szCs w:val="32"/>
        </w:rPr>
        <w:t xml:space="preserve">    </w:t>
      </w:r>
      <w:r>
        <w:rPr>
          <w:rFonts w:hint="eastAsia" w:ascii="黑体" w:eastAsia="黑体"/>
          <w:bCs/>
          <w:sz w:val="32"/>
          <w:szCs w:val="32"/>
        </w:rPr>
        <w:t>第八条（规划编制与审批）</w:t>
      </w:r>
      <w:r>
        <w:rPr>
          <w:rFonts w:hint="eastAsia" w:ascii="仿宋_GB2312" w:eastAsia="仿宋_GB2312"/>
          <w:bCs/>
          <w:sz w:val="32"/>
          <w:szCs w:val="32"/>
        </w:rPr>
        <w:t xml:space="preserve">  国家实行河道采砂规划制度。河道采砂规划是河道采砂许可、管理和监督检查的依据。</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xml:space="preserve">    国家确定的重要江河、湖泊的河道采砂规划，由相关流域管理机构会同有关省、自治区、直辖市人民政府水行政主管部门商有关部门编制，报国务院水行政主管部门批准。国务院水行政主管部门在批准前应当征求自然资源、交通运输等有关部门意见。</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其他河道采砂规划，由县级以上地方人民政府水行政主管部门按照管理权限商自然资源、交通运输等有关部门编制，征求上一级地方人民政府水行政主管部门意见后，报本级人民政府批准。其中，由省级水行政主管部门编制的，应征求相关流域管理机构意见。</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第九条（规划执行与变更）</w:t>
      </w:r>
      <w:r>
        <w:rPr>
          <w:rFonts w:hint="eastAsia" w:ascii="仿宋_GB2312" w:eastAsia="仿宋_GB2312"/>
          <w:bCs/>
          <w:sz w:val="32"/>
          <w:szCs w:val="32"/>
        </w:rPr>
        <w:t xml:space="preserve"> 河道采砂规划一经批准，必须严格执行。需要修改的，应当按照规划编制程序经原批准机关批准。</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第十条（规划要求）</w:t>
      </w:r>
      <w:r>
        <w:rPr>
          <w:rFonts w:hint="eastAsia" w:ascii="仿宋_GB2312" w:eastAsia="仿宋_GB2312"/>
          <w:bCs/>
          <w:sz w:val="32"/>
          <w:szCs w:val="32"/>
        </w:rPr>
        <w:t xml:space="preserve">  河道采砂规划应当服从流域综合规划、防洪规划、河道岸线规划和航道规划，并与河道整治、航道整治等专业规划相衔接。</w:t>
      </w:r>
    </w:p>
    <w:p>
      <w:pPr>
        <w:adjustRightInd w:val="0"/>
        <w:snapToGrid w:val="0"/>
        <w:spacing w:beforeLines="0" w:afterLines="0"/>
        <w:rPr>
          <w:rFonts w:ascii="仿宋_GB2312" w:eastAsia="仿宋_GB2312"/>
          <w:bCs/>
          <w:sz w:val="32"/>
          <w:szCs w:val="32"/>
        </w:rPr>
      </w:pPr>
      <w:r>
        <w:rPr>
          <w:rFonts w:hint="eastAsia" w:ascii="黑体" w:eastAsia="黑体"/>
          <w:bCs/>
          <w:sz w:val="32"/>
          <w:szCs w:val="32"/>
        </w:rPr>
        <w:t xml:space="preserve">    </w:t>
      </w:r>
      <w:r>
        <w:rPr>
          <w:rFonts w:hint="eastAsia" w:ascii="仿宋_GB2312" w:eastAsia="仿宋_GB2312"/>
          <w:bCs/>
          <w:sz w:val="32"/>
          <w:szCs w:val="32"/>
        </w:rPr>
        <w:t>河道采砂规划应当包括以下内容：</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（一）河道河势、河床演变分析；</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xml:space="preserve">    （二）砂石砂质、分布，可利用砂石总量与补给分析；</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xml:space="preserve">    （三）禁采期和可采期；</w:t>
      </w:r>
    </w:p>
    <w:p>
      <w:pPr>
        <w:adjustRightInd w:val="0"/>
        <w:snapToGrid w:val="0"/>
        <w:spacing w:beforeLines="0" w:afterLines="0"/>
        <w:rPr>
          <w:rFonts w:ascii="仿宋_GB2312" w:eastAsia="仿宋_GB2312"/>
          <w:bCs/>
          <w:sz w:val="32"/>
          <w:szCs w:val="32"/>
        </w:rPr>
      </w:pPr>
      <w:r>
        <w:rPr>
          <w:rFonts w:hint="eastAsia" w:ascii="仿宋_GB2312" w:eastAsia="仿宋_GB2312"/>
          <w:bCs/>
          <w:sz w:val="32"/>
          <w:szCs w:val="32"/>
        </w:rPr>
        <w:t xml:space="preserve">    （四）禁采区和可采区；</w:t>
      </w:r>
    </w:p>
    <w:p>
      <w:pPr>
        <w:adjustRightInd w:val="0"/>
        <w:snapToGrid w:val="0"/>
        <w:spacing w:beforeLines="0" w:afterLines="0"/>
        <w:rPr>
          <w:rFonts w:ascii="仿宋_GB2312" w:eastAsia="仿宋_GB2312"/>
          <w:bCs/>
          <w:sz w:val="32"/>
          <w:szCs w:val="32"/>
        </w:rPr>
      </w:pPr>
      <w:r>
        <w:rPr>
          <w:rFonts w:hint="eastAsia" w:ascii="仿宋_GB2312" w:eastAsia="仿宋_GB2312"/>
          <w:bCs/>
          <w:sz w:val="32"/>
          <w:szCs w:val="32"/>
        </w:rPr>
        <w:t xml:space="preserve">    （五）年度采砂控制总量、开采范围和开采控制高程；</w:t>
      </w:r>
    </w:p>
    <w:p>
      <w:pPr>
        <w:adjustRightInd w:val="0"/>
        <w:snapToGrid w:val="0"/>
        <w:spacing w:beforeLines="0" w:afterLines="0"/>
        <w:ind w:left="31680" w:hanging="102640" w:hangingChars="32075"/>
        <w:rPr>
          <w:rFonts w:hint="eastAsia"/>
          <w:sz w:val="32"/>
          <w:szCs w:val="32"/>
        </w:rPr>
      </w:pPr>
      <w:r>
        <w:rPr>
          <w:rFonts w:hint="eastAsia" w:ascii="仿宋_GB2312" w:eastAsia="仿宋_GB2312"/>
          <w:bCs/>
          <w:sz w:val="32"/>
          <w:szCs w:val="32"/>
        </w:rPr>
        <w:t xml:space="preserve">    （六）采砂作业方式和采砂</w:t>
      </w:r>
      <w:r>
        <w:rPr>
          <w:rFonts w:hint="eastAsia" w:ascii="仿宋_GB2312" w:eastAsia="仿宋_GB2312"/>
          <w:bCs/>
          <w:sz w:val="32"/>
          <w:szCs w:val="32"/>
          <w:lang w:eastAsia="zh-CN"/>
        </w:rPr>
        <w:t>船舶（挖掘机械）</w:t>
      </w:r>
      <w:r>
        <w:rPr>
          <w:rFonts w:hint="eastAsia" w:ascii="仿宋_GB2312" w:eastAsia="仿宋_GB2312"/>
          <w:bCs/>
          <w:sz w:val="32"/>
          <w:szCs w:val="32"/>
        </w:rPr>
        <w:t>的控制要求；</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（七）河道内堆砂场的控制数量和布局；</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（八）弃料处理和现场清理、河道修复要求；</w:t>
      </w:r>
    </w:p>
    <w:p>
      <w:pPr>
        <w:adjustRightInd w:val="0"/>
        <w:snapToGrid w:val="0"/>
        <w:spacing w:beforeLines="0" w:afterLines="0"/>
        <w:ind w:firstLine="640" w:firstLineChars="200"/>
        <w:rPr>
          <w:rFonts w:ascii="仿宋_GB2312" w:eastAsia="仿宋_GB2312"/>
          <w:bCs/>
          <w:sz w:val="32"/>
          <w:szCs w:val="32"/>
        </w:rPr>
      </w:pPr>
      <w:r>
        <w:rPr>
          <w:rFonts w:hint="eastAsia" w:ascii="仿宋_GB2312" w:eastAsia="仿宋_GB2312"/>
          <w:bCs/>
          <w:sz w:val="32"/>
          <w:szCs w:val="32"/>
        </w:rPr>
        <w:t>（九）环境影响、航道影响分析；</w:t>
      </w:r>
    </w:p>
    <w:p>
      <w:pPr>
        <w:adjustRightInd w:val="0"/>
        <w:snapToGrid w:val="0"/>
        <w:spacing w:beforeLines="0" w:afterLines="0"/>
        <w:rPr>
          <w:rFonts w:ascii="仿宋_GB2312" w:eastAsia="仿宋_GB2312"/>
          <w:bCs/>
          <w:sz w:val="32"/>
          <w:szCs w:val="32"/>
        </w:rPr>
      </w:pPr>
      <w:r>
        <w:rPr>
          <w:rFonts w:hint="eastAsia" w:ascii="仿宋_GB2312" w:eastAsia="仿宋_GB2312"/>
          <w:bCs/>
          <w:sz w:val="32"/>
          <w:szCs w:val="32"/>
        </w:rPr>
        <w:t xml:space="preserve">    （十）规划实施与管理。  </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第十一条</w:t>
      </w:r>
      <w:r>
        <w:rPr>
          <w:rFonts w:hint="eastAsia" w:ascii="黑体" w:eastAsia="黑体"/>
          <w:sz w:val="32"/>
          <w:szCs w:val="32"/>
        </w:rPr>
        <w:t>（禁采区与禁采期）</w:t>
      </w:r>
      <w:r>
        <w:rPr>
          <w:rFonts w:hint="eastAsia" w:ascii="仿宋_GB2312" w:eastAsia="仿宋_GB2312"/>
          <w:bCs/>
          <w:sz w:val="32"/>
          <w:szCs w:val="32"/>
        </w:rPr>
        <w:t xml:space="preserve">  河道采砂规划确定的禁采区和禁采期由县级以上地方人民政府水行政主管部门或者流域管理机构依法向社会公告。严禁在禁采期、禁采区从事采砂活动。</w:t>
      </w:r>
    </w:p>
    <w:p>
      <w:pPr>
        <w:adjustRightInd w:val="0"/>
        <w:snapToGrid w:val="0"/>
        <w:spacing w:beforeLines="0" w:afterLines="0"/>
        <w:rPr>
          <w:rFonts w:hint="eastAsia" w:ascii="仿宋_GB2312" w:eastAsia="仿宋_GB2312"/>
          <w:bCs/>
          <w:sz w:val="32"/>
          <w:szCs w:val="32"/>
        </w:rPr>
      </w:pPr>
      <w:r>
        <w:rPr>
          <w:rFonts w:hint="eastAsia" w:ascii="黑体" w:eastAsia="黑体"/>
          <w:bCs/>
          <w:sz w:val="32"/>
          <w:szCs w:val="32"/>
        </w:rPr>
        <w:t xml:space="preserve">    </w:t>
      </w:r>
      <w:r>
        <w:rPr>
          <w:rFonts w:hint="eastAsia" w:ascii="仿宋_GB2312" w:eastAsia="仿宋_GB2312"/>
          <w:bCs/>
          <w:sz w:val="32"/>
          <w:szCs w:val="32"/>
        </w:rPr>
        <w:t>下列区域应当划</w:t>
      </w:r>
      <w:r>
        <w:rPr>
          <w:rFonts w:hint="eastAsia" w:ascii="仿宋_GB2312" w:eastAsia="仿宋_GB2312"/>
          <w:bCs/>
          <w:sz w:val="32"/>
          <w:szCs w:val="32"/>
          <w:lang w:eastAsia="zh-CN"/>
        </w:rPr>
        <w:t>定</w:t>
      </w:r>
      <w:r>
        <w:rPr>
          <w:rFonts w:hint="eastAsia" w:ascii="仿宋_GB2312" w:eastAsia="仿宋_GB2312"/>
          <w:bCs/>
          <w:sz w:val="32"/>
          <w:szCs w:val="32"/>
        </w:rPr>
        <w:t>为禁采区： </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（一）河道防洪工程、水利水电枢纽、河道和航道整治工程、</w:t>
      </w:r>
      <w:r>
        <w:rPr>
          <w:rFonts w:hint="eastAsia" w:ascii="仿宋_GB2312" w:eastAsia="仿宋_GB2312"/>
          <w:bCs/>
          <w:sz w:val="32"/>
          <w:szCs w:val="32"/>
          <w:lang w:eastAsia="zh-CN"/>
        </w:rPr>
        <w:t>取排水工程、</w:t>
      </w:r>
      <w:r>
        <w:rPr>
          <w:rFonts w:hint="eastAsia" w:ascii="仿宋_GB2312" w:eastAsia="仿宋_GB2312"/>
          <w:bCs/>
          <w:sz w:val="32"/>
          <w:szCs w:val="32"/>
        </w:rPr>
        <w:t>水文监测设施等工程及其附属设施安全保护范围； </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（二）河道顶冲段、险工险段、堤防及护堤地； </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（三）航道、桥梁、码头、浮桥、渡口和穿河电缆、管道、隧道等工程及其附属设施安全保护范围； </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（四）饮用水水源保护区、水产种质资源保护区、自然保护区；</w:t>
      </w:r>
    </w:p>
    <w:p>
      <w:pPr>
        <w:pStyle w:val="2"/>
        <w:adjustRightInd w:val="0"/>
        <w:snapToGrid w:val="0"/>
        <w:spacing w:beforeLines="0" w:afterLines="0"/>
        <w:ind w:firstLine="640"/>
        <w:rPr>
          <w:rFonts w:hint="eastAsia" w:eastAsia="仿宋_GB2312"/>
          <w:sz w:val="32"/>
          <w:szCs w:val="32"/>
        </w:rPr>
      </w:pPr>
      <w:r>
        <w:rPr>
          <w:rFonts w:hint="eastAsia" w:ascii="仿宋_GB2312" w:eastAsia="仿宋_GB2312"/>
          <w:bCs/>
          <w:sz w:val="32"/>
          <w:szCs w:val="32"/>
        </w:rPr>
        <w:t>（五）依法禁止采砂的其他区域。</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主汛期、超过防洪警戒水位期间应当确定为禁采期。 </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第十二条</w:t>
      </w:r>
      <w:r>
        <w:rPr>
          <w:rFonts w:hint="eastAsia" w:ascii="黑体" w:eastAsia="黑体"/>
          <w:sz w:val="32"/>
          <w:szCs w:val="32"/>
        </w:rPr>
        <w:t>（临时禁采区与禁采期）</w:t>
      </w:r>
      <w:r>
        <w:rPr>
          <w:rFonts w:hint="eastAsia" w:ascii="仿宋_GB2312" w:eastAsia="仿宋_GB2312"/>
          <w:bCs/>
          <w:sz w:val="32"/>
          <w:szCs w:val="32"/>
        </w:rPr>
        <w:t xml:space="preserve">  县级以上地方人民政府水行政主管部门可以根据所管辖河道内水情、工情、汛情、航道等情况的变化，在河道采砂规划确定的禁采区、禁采期外规定临时禁采期或者划定临时禁采区，报请本级人民政府决定后予以公告。流域管理机构在其直接管理河</w:t>
      </w:r>
      <w:r>
        <w:rPr>
          <w:rFonts w:hint="eastAsia" w:ascii="仿宋_GB2312" w:eastAsia="仿宋_GB2312"/>
          <w:bCs/>
          <w:sz w:val="32"/>
          <w:szCs w:val="32"/>
          <w:lang w:eastAsia="zh-CN"/>
        </w:rPr>
        <w:t>道</w:t>
      </w:r>
      <w:r>
        <w:rPr>
          <w:rFonts w:hint="eastAsia" w:ascii="仿宋_GB2312" w:eastAsia="仿宋_GB2312"/>
          <w:bCs/>
          <w:sz w:val="32"/>
          <w:szCs w:val="32"/>
        </w:rPr>
        <w:t>内采取上述措施时，由该流域管理机构予以公告。</w:t>
      </w:r>
    </w:p>
    <w:p>
      <w:pPr>
        <w:adjustRightInd w:val="0"/>
        <w:snapToGrid w:val="0"/>
        <w:spacing w:beforeLines="0" w:afterLines="0"/>
        <w:jc w:val="center"/>
        <w:rPr>
          <w:rFonts w:ascii="黑体" w:eastAsia="黑体"/>
          <w:bCs/>
          <w:sz w:val="32"/>
          <w:szCs w:val="32"/>
        </w:rPr>
      </w:pPr>
    </w:p>
    <w:p>
      <w:pPr>
        <w:adjustRightInd w:val="0"/>
        <w:snapToGrid w:val="0"/>
        <w:spacing w:beforeLines="0" w:afterLines="0"/>
        <w:jc w:val="center"/>
        <w:rPr>
          <w:rFonts w:ascii="黑体" w:eastAsia="黑体"/>
          <w:bCs/>
          <w:sz w:val="32"/>
          <w:szCs w:val="32"/>
        </w:rPr>
      </w:pPr>
      <w:r>
        <w:rPr>
          <w:rFonts w:hint="eastAsia" w:ascii="黑体" w:eastAsia="黑体"/>
          <w:bCs/>
          <w:sz w:val="32"/>
          <w:szCs w:val="32"/>
        </w:rPr>
        <w:t>第三章　河道采砂许可</w:t>
      </w:r>
    </w:p>
    <w:p>
      <w:pPr>
        <w:adjustRightInd w:val="0"/>
        <w:snapToGrid w:val="0"/>
        <w:spacing w:beforeLines="0" w:afterLines="0"/>
        <w:ind w:firstLine="640" w:firstLineChars="200"/>
        <w:rPr>
          <w:rFonts w:hint="eastAsia" w:ascii="黑体" w:eastAsia="黑体"/>
          <w:bCs/>
          <w:sz w:val="32"/>
          <w:szCs w:val="32"/>
        </w:rPr>
      </w:pPr>
    </w:p>
    <w:p>
      <w:pPr>
        <w:adjustRightInd w:val="0"/>
        <w:snapToGrid w:val="0"/>
        <w:spacing w:beforeLines="0" w:afterLines="0"/>
        <w:ind w:firstLine="640" w:firstLineChars="200"/>
        <w:rPr>
          <w:rFonts w:hint="eastAsia" w:ascii="仿宋_GB2312" w:hAnsi="Calibri" w:eastAsia="仿宋_GB2312" w:cs="Times New Roman"/>
          <w:bCs/>
          <w:sz w:val="32"/>
          <w:szCs w:val="32"/>
        </w:rPr>
      </w:pPr>
      <w:r>
        <w:rPr>
          <w:rFonts w:hint="eastAsia" w:ascii="黑体" w:eastAsia="黑体"/>
          <w:bCs/>
          <w:sz w:val="32"/>
          <w:szCs w:val="32"/>
        </w:rPr>
        <w:t>第十三条</w:t>
      </w:r>
      <w:r>
        <w:rPr>
          <w:rFonts w:hint="eastAsia" w:ascii="黑体" w:eastAsia="黑体"/>
          <w:sz w:val="32"/>
          <w:szCs w:val="32"/>
        </w:rPr>
        <w:t>（</w:t>
      </w:r>
      <w:r>
        <w:rPr>
          <w:rFonts w:hint="eastAsia" w:ascii="黑体" w:eastAsia="黑体"/>
          <w:sz w:val="32"/>
          <w:szCs w:val="32"/>
          <w:lang w:eastAsia="zh-CN"/>
        </w:rPr>
        <w:t>采砂计划</w:t>
      </w:r>
      <w:r>
        <w:rPr>
          <w:rFonts w:hint="eastAsia" w:ascii="黑体" w:eastAsia="黑体"/>
          <w:sz w:val="32"/>
          <w:szCs w:val="32"/>
        </w:rPr>
        <w:t xml:space="preserve">） </w:t>
      </w:r>
      <w:r>
        <w:rPr>
          <w:rFonts w:hint="eastAsia" w:ascii="仿宋_GB2312" w:hAnsi="Calibri" w:eastAsia="仿宋_GB2312" w:cs="Times New Roman"/>
          <w:bCs/>
          <w:sz w:val="32"/>
          <w:szCs w:val="32"/>
        </w:rPr>
        <w:t>县级以上人民政府水行政主管部门应当按照管理权限，依据河道采砂规划编制年度采砂计划，经本级人民政府同意后实施。流域管理机构负责编制直</w:t>
      </w:r>
      <w:r>
        <w:rPr>
          <w:rFonts w:hint="eastAsia" w:ascii="仿宋_GB2312" w:eastAsia="仿宋_GB2312"/>
          <w:bCs/>
          <w:sz w:val="32"/>
          <w:szCs w:val="32"/>
        </w:rPr>
        <w:t>接</w:t>
      </w:r>
      <w:r>
        <w:rPr>
          <w:rFonts w:hint="eastAsia" w:ascii="仿宋_GB2312" w:hAnsi="Calibri" w:eastAsia="仿宋_GB2312" w:cs="Times New Roman"/>
          <w:bCs/>
          <w:sz w:val="32"/>
          <w:szCs w:val="32"/>
        </w:rPr>
        <w:t>管</w:t>
      </w:r>
      <w:r>
        <w:rPr>
          <w:rFonts w:hint="eastAsia" w:ascii="仿宋_GB2312" w:eastAsia="仿宋_GB2312"/>
          <w:bCs/>
          <w:sz w:val="32"/>
          <w:szCs w:val="32"/>
        </w:rPr>
        <w:t>理的</w:t>
      </w:r>
      <w:r>
        <w:rPr>
          <w:rFonts w:hint="eastAsia" w:ascii="仿宋_GB2312" w:hAnsi="Calibri" w:eastAsia="仿宋_GB2312" w:cs="Times New Roman"/>
          <w:bCs/>
          <w:sz w:val="32"/>
          <w:szCs w:val="32"/>
        </w:rPr>
        <w:t>河道年度采砂计划并组织实施。</w:t>
      </w:r>
    </w:p>
    <w:p>
      <w:pPr>
        <w:adjustRightInd w:val="0"/>
        <w:snapToGrid w:val="0"/>
        <w:spacing w:beforeLines="0" w:afterLines="0"/>
        <w:ind w:firstLine="640" w:firstLineChars="200"/>
        <w:rPr>
          <w:rFonts w:hint="eastAsia" w:ascii="仿宋_GB2312" w:hAnsi="Calibri" w:eastAsia="仿宋_GB2312" w:cs="Times New Roman"/>
          <w:bCs/>
          <w:sz w:val="32"/>
          <w:szCs w:val="32"/>
        </w:rPr>
      </w:pPr>
      <w:r>
        <w:rPr>
          <w:rFonts w:hint="eastAsia" w:ascii="仿宋_GB2312" w:hAnsi="Calibri" w:eastAsia="仿宋_GB2312" w:cs="Times New Roman"/>
          <w:bCs/>
          <w:sz w:val="32"/>
          <w:szCs w:val="32"/>
        </w:rPr>
        <w:t>年度采砂计划应当包括可采区基本情况、许可方式、期限；采砂控制量、开采期限、范围（含具体地点、关键坐标、最低控制开采高程等）；采砂作业方式、</w:t>
      </w:r>
      <w:r>
        <w:rPr>
          <w:rFonts w:hint="eastAsia" w:ascii="仿宋_GB2312" w:eastAsia="仿宋_GB2312" w:cs="Times New Roman"/>
          <w:bCs/>
          <w:sz w:val="32"/>
          <w:szCs w:val="32"/>
          <w:lang w:eastAsia="zh-CN"/>
        </w:rPr>
        <w:t>采砂</w:t>
      </w:r>
      <w:r>
        <w:rPr>
          <w:rFonts w:hint="eastAsia" w:ascii="仿宋_GB2312" w:hAnsi="Calibri" w:eastAsia="仿宋_GB2312" w:cs="Times New Roman"/>
          <w:bCs/>
          <w:sz w:val="32"/>
          <w:szCs w:val="32"/>
        </w:rPr>
        <w:t>船舶</w:t>
      </w:r>
      <w:r>
        <w:rPr>
          <w:rFonts w:hint="eastAsia" w:ascii="仿宋_GB2312" w:eastAsia="仿宋_GB2312" w:cs="Times New Roman"/>
          <w:bCs/>
          <w:sz w:val="32"/>
          <w:szCs w:val="32"/>
          <w:lang w:eastAsia="zh-CN"/>
        </w:rPr>
        <w:t>或挖掘机械</w:t>
      </w:r>
      <w:r>
        <w:rPr>
          <w:rFonts w:hint="eastAsia" w:ascii="仿宋_GB2312" w:hAnsi="Calibri" w:eastAsia="仿宋_GB2312" w:cs="Times New Roman"/>
          <w:bCs/>
          <w:sz w:val="32"/>
          <w:szCs w:val="32"/>
        </w:rPr>
        <w:t>数量、功率等；临时堆砂场、卸砂点控制数量、地点、存放时限；河道清理、修复方案；可采区现场监管方案等。</w:t>
      </w:r>
    </w:p>
    <w:p>
      <w:pPr>
        <w:adjustRightInd w:val="0"/>
        <w:snapToGrid w:val="0"/>
        <w:spacing w:beforeLines="0" w:afterLines="0"/>
        <w:ind w:firstLine="640" w:firstLineChars="200"/>
        <w:rPr>
          <w:rFonts w:hint="eastAsia"/>
          <w:sz w:val="32"/>
          <w:szCs w:val="32"/>
        </w:rPr>
      </w:pPr>
      <w:r>
        <w:rPr>
          <w:rFonts w:hint="eastAsia" w:ascii="黑体" w:eastAsia="黑体"/>
          <w:bCs/>
          <w:sz w:val="32"/>
          <w:szCs w:val="32"/>
        </w:rPr>
        <w:t>第十四条</w:t>
      </w:r>
      <w:r>
        <w:rPr>
          <w:rFonts w:hint="eastAsia" w:ascii="黑体" w:eastAsia="黑体"/>
          <w:sz w:val="32"/>
          <w:szCs w:val="32"/>
        </w:rPr>
        <w:t>（许可制度）</w:t>
      </w:r>
      <w:r>
        <w:rPr>
          <w:rFonts w:hint="eastAsia" w:ascii="仿宋_GB2312" w:eastAsia="仿宋_GB2312"/>
          <w:bCs/>
          <w:sz w:val="32"/>
          <w:szCs w:val="32"/>
        </w:rPr>
        <w:t>　河道采砂实行许可制度。河道采砂许可由县级以上人民政府水行政主管部门或者流域管理机构依照管理权限审批。流域管理机构直接管理的河道的采砂许可需要有关地方人民政府水行政主管部门审批的，由国务院水行政主管部门确定。</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未经许可，禁止从事河道采砂活动。</w:t>
      </w:r>
    </w:p>
    <w:p>
      <w:pPr>
        <w:adjustRightInd w:val="0"/>
        <w:snapToGrid w:val="0"/>
        <w:spacing w:beforeLines="0" w:afterLines="0"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村民因</w:t>
      </w:r>
      <w:r>
        <w:rPr>
          <w:rFonts w:hint="eastAsia" w:ascii="仿宋_GB2312" w:eastAsia="仿宋_GB2312"/>
          <w:bCs/>
          <w:sz w:val="32"/>
          <w:szCs w:val="32"/>
          <w:lang w:eastAsia="zh-CN"/>
        </w:rPr>
        <w:t>生活自用采挖少量砂石的，不需要</w:t>
      </w:r>
      <w:r>
        <w:rPr>
          <w:rFonts w:hint="eastAsia" w:ascii="仿宋_GB2312" w:eastAsia="仿宋_GB2312"/>
          <w:bCs/>
          <w:sz w:val="32"/>
          <w:szCs w:val="32"/>
        </w:rPr>
        <w:t>办理河道采砂许可证，</w:t>
      </w:r>
      <w:r>
        <w:rPr>
          <w:rFonts w:hint="eastAsia" w:ascii="仿宋_GB2312" w:eastAsia="仿宋_GB2312"/>
          <w:bCs/>
          <w:sz w:val="32"/>
          <w:szCs w:val="32"/>
          <w:lang w:eastAsia="zh-CN"/>
        </w:rPr>
        <w:t>在河道采砂规划规定的可采区和可采期采挖</w:t>
      </w:r>
      <w:r>
        <w:rPr>
          <w:rFonts w:hint="eastAsia" w:ascii="仿宋_GB2312" w:eastAsia="仿宋_GB2312"/>
          <w:bCs/>
          <w:sz w:val="32"/>
          <w:szCs w:val="32"/>
          <w:lang w:val="en-US" w:eastAsia="zh-CN"/>
        </w:rPr>
        <w:t>,</w:t>
      </w:r>
      <w:r>
        <w:rPr>
          <w:rFonts w:hint="eastAsia" w:ascii="仿宋_GB2312" w:eastAsia="仿宋_GB2312"/>
          <w:bCs/>
          <w:sz w:val="32"/>
          <w:szCs w:val="32"/>
        </w:rPr>
        <w:t>采挖的河砂不得销售。</w:t>
      </w:r>
      <w:r>
        <w:rPr>
          <w:rFonts w:hint="eastAsia" w:ascii="仿宋_GB2312" w:eastAsia="仿宋_GB2312"/>
          <w:bCs/>
          <w:sz w:val="32"/>
          <w:szCs w:val="32"/>
          <w:lang w:eastAsia="zh-CN"/>
        </w:rPr>
        <w:t>少量砂石的限额和采挖具体管理办法由省级人民政府水行政主管部门或者流域管理机构规定。</w:t>
      </w:r>
    </w:p>
    <w:p>
      <w:pPr>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第十五条</w:t>
      </w:r>
      <w:r>
        <w:rPr>
          <w:rFonts w:hint="eastAsia" w:ascii="黑体" w:eastAsia="黑体"/>
          <w:sz w:val="32"/>
          <w:szCs w:val="32"/>
        </w:rPr>
        <w:t>（许可方式）</w:t>
      </w:r>
      <w:r>
        <w:rPr>
          <w:rFonts w:hint="eastAsia" w:ascii="仿宋_GB2312" w:eastAsia="仿宋_GB2312"/>
          <w:bCs/>
          <w:sz w:val="32"/>
          <w:szCs w:val="32"/>
        </w:rPr>
        <w:t xml:space="preserve"> 河道采砂许可由县级以上地方水行政主管部门或者流域管理机构采取</w:t>
      </w:r>
      <w:r>
        <w:rPr>
          <w:rFonts w:hint="eastAsia" w:ascii="仿宋_GB2312" w:eastAsia="仿宋_GB2312"/>
          <w:bCs/>
          <w:sz w:val="32"/>
          <w:szCs w:val="32"/>
          <w:lang w:eastAsia="zh-CN"/>
        </w:rPr>
        <w:t>受理申请、</w:t>
      </w:r>
      <w:r>
        <w:rPr>
          <w:rFonts w:hint="eastAsia" w:ascii="仿宋_GB2312" w:eastAsia="仿宋_GB2312"/>
          <w:bCs/>
          <w:sz w:val="32"/>
          <w:szCs w:val="32"/>
        </w:rPr>
        <w:t>招标、指定统一经营等方式作出决定。</w:t>
      </w:r>
    </w:p>
    <w:p>
      <w:pPr>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采用受理申请方式的，由从事采砂活动的单位和个人提出申请，</w:t>
      </w:r>
      <w:r>
        <w:rPr>
          <w:rFonts w:hint="eastAsia" w:ascii="仿宋_GB2312" w:eastAsia="仿宋_GB2312"/>
          <w:bCs/>
          <w:sz w:val="32"/>
          <w:szCs w:val="32"/>
          <w:lang w:eastAsia="zh-CN"/>
        </w:rPr>
        <w:t>经</w:t>
      </w:r>
      <w:r>
        <w:rPr>
          <w:rFonts w:hint="eastAsia" w:ascii="仿宋_GB2312" w:eastAsia="仿宋_GB2312"/>
          <w:bCs/>
          <w:sz w:val="32"/>
          <w:szCs w:val="32"/>
        </w:rPr>
        <w:t>有许可权的水行政主管部门或流域管理机构审查</w:t>
      </w:r>
      <w:r>
        <w:rPr>
          <w:rFonts w:hint="eastAsia" w:ascii="仿宋_GB2312" w:eastAsia="仿宋_GB2312"/>
          <w:bCs/>
          <w:sz w:val="32"/>
          <w:szCs w:val="32"/>
          <w:lang w:eastAsia="zh-CN"/>
        </w:rPr>
        <w:t>后</w:t>
      </w:r>
      <w:r>
        <w:rPr>
          <w:rFonts w:hint="eastAsia" w:ascii="仿宋_GB2312" w:eastAsia="仿宋_GB2312"/>
          <w:bCs/>
          <w:sz w:val="32"/>
          <w:szCs w:val="32"/>
        </w:rPr>
        <w:t>，发放河道采砂许可证，并书面告知从事河道采砂应当遵守的相关规定。</w:t>
      </w:r>
    </w:p>
    <w:p>
      <w:pPr>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采用招标方式的，有许可权的水行政主管部门或者流域管理机构应当根据年度采砂计划编制招标文件并组织招标，确定中标人，发放河道采砂许可证，并书面告知从事河道采砂应当遵守的相关规定。</w:t>
      </w:r>
    </w:p>
    <w:p>
      <w:pPr>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省级人民政府可以决定本行政区域内</w:t>
      </w:r>
      <w:r>
        <w:rPr>
          <w:rFonts w:hint="eastAsia" w:ascii="仿宋_GB2312" w:eastAsia="仿宋_GB2312"/>
          <w:bCs/>
          <w:sz w:val="32"/>
          <w:szCs w:val="32"/>
          <w:lang w:eastAsia="zh-CN"/>
        </w:rPr>
        <w:t>设区的市级、县级人民政府</w:t>
      </w:r>
      <w:r>
        <w:rPr>
          <w:rFonts w:hint="eastAsia" w:ascii="仿宋_GB2312" w:eastAsia="仿宋_GB2312"/>
          <w:bCs/>
          <w:sz w:val="32"/>
          <w:szCs w:val="32"/>
        </w:rPr>
        <w:t>按政企分开的原则</w:t>
      </w:r>
      <w:r>
        <w:rPr>
          <w:rFonts w:hint="eastAsia" w:ascii="仿宋_GB2312" w:eastAsia="仿宋_GB2312"/>
          <w:bCs/>
          <w:sz w:val="32"/>
          <w:szCs w:val="32"/>
          <w:lang w:eastAsia="zh-CN"/>
        </w:rPr>
        <w:t>，对</w:t>
      </w:r>
      <w:r>
        <w:rPr>
          <w:rFonts w:hint="eastAsia" w:ascii="仿宋_GB2312" w:eastAsia="仿宋_GB2312"/>
          <w:bCs/>
          <w:sz w:val="32"/>
          <w:szCs w:val="32"/>
        </w:rPr>
        <w:t>河道砂石资源</w:t>
      </w:r>
      <w:r>
        <w:rPr>
          <w:rFonts w:hint="eastAsia" w:ascii="仿宋_GB2312" w:eastAsia="仿宋_GB2312"/>
          <w:bCs/>
          <w:sz w:val="32"/>
          <w:szCs w:val="32"/>
          <w:lang w:eastAsia="zh-CN"/>
        </w:rPr>
        <w:t>组织</w:t>
      </w:r>
      <w:r>
        <w:rPr>
          <w:rFonts w:hint="eastAsia" w:ascii="仿宋_GB2312" w:eastAsia="仿宋_GB2312"/>
          <w:bCs/>
          <w:sz w:val="32"/>
          <w:szCs w:val="32"/>
        </w:rPr>
        <w:t>实行统一开采经营管理</w:t>
      </w:r>
      <w:r>
        <w:rPr>
          <w:rFonts w:hint="eastAsia" w:ascii="仿宋_GB2312" w:eastAsia="仿宋_GB2312"/>
          <w:bCs/>
          <w:sz w:val="32"/>
          <w:szCs w:val="32"/>
          <w:lang w:eastAsia="zh-CN"/>
        </w:rPr>
        <w:t>，</w:t>
      </w:r>
      <w:r>
        <w:rPr>
          <w:rFonts w:hint="eastAsia" w:ascii="仿宋_GB2312" w:eastAsia="仿宋_GB2312"/>
          <w:bCs/>
          <w:sz w:val="32"/>
          <w:szCs w:val="32"/>
        </w:rPr>
        <w:t>并制定具体管理办法。</w:t>
      </w:r>
    </w:p>
    <w:p>
      <w:pPr>
        <w:adjustRightInd w:val="0"/>
        <w:snapToGrid w:val="0"/>
        <w:spacing w:beforeLines="0" w:afterLines="0"/>
        <w:ind w:firstLine="630"/>
        <w:rPr>
          <w:rFonts w:hint="eastAsia" w:ascii="仿宋_GB2312" w:eastAsia="仿宋_GB2312"/>
          <w:bCs/>
          <w:sz w:val="32"/>
          <w:szCs w:val="32"/>
        </w:rPr>
      </w:pPr>
      <w:r>
        <w:rPr>
          <w:rFonts w:hint="eastAsia" w:ascii="黑体" w:eastAsia="黑体"/>
          <w:bCs/>
          <w:sz w:val="32"/>
          <w:szCs w:val="32"/>
        </w:rPr>
        <w:t>第十六条</w:t>
      </w:r>
      <w:r>
        <w:rPr>
          <w:rFonts w:hint="eastAsia" w:ascii="黑体" w:eastAsia="黑体"/>
          <w:sz w:val="32"/>
          <w:szCs w:val="32"/>
        </w:rPr>
        <w:t xml:space="preserve">（申请人条件）  </w:t>
      </w:r>
      <w:r>
        <w:rPr>
          <w:rFonts w:hint="eastAsia" w:ascii="仿宋_GB2312" w:eastAsia="仿宋_GB2312"/>
          <w:bCs/>
          <w:sz w:val="32"/>
          <w:szCs w:val="32"/>
        </w:rPr>
        <w:t>申请从事河道采砂的单位和个人应当符合下列条件：</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（一）有依法取得的营业执照；</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（二）有符合环保等要求的采砂作业方式；</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（三）有符合要求的采砂设备和采砂技术；</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（四）用船舶采砂的，船舶、船员的证书齐全有效；</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（五）无非法采砂失信行为和不良记录；</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（六）法律法规规定的其他条件。</w:t>
      </w:r>
    </w:p>
    <w:p>
      <w:pPr>
        <w:adjustRightInd w:val="0"/>
        <w:snapToGrid w:val="0"/>
        <w:spacing w:beforeLines="0" w:afterLines="0"/>
        <w:ind w:firstLine="630"/>
        <w:rPr>
          <w:rFonts w:hint="eastAsia" w:ascii="仿宋_GB2312" w:eastAsia="仿宋_GB2312"/>
          <w:bCs/>
          <w:sz w:val="32"/>
          <w:szCs w:val="32"/>
        </w:rPr>
      </w:pPr>
      <w:r>
        <w:rPr>
          <w:rFonts w:hint="eastAsia" w:ascii="仿宋_GB2312" w:eastAsia="仿宋_GB2312"/>
          <w:bCs/>
          <w:sz w:val="32"/>
          <w:szCs w:val="32"/>
        </w:rPr>
        <w:t>河道采砂许可决定信息应当予以公开。</w:t>
      </w:r>
    </w:p>
    <w:p>
      <w:pPr>
        <w:adjustRightInd w:val="0"/>
        <w:snapToGrid w:val="0"/>
        <w:spacing w:beforeLines="0" w:afterLines="0"/>
        <w:ind w:firstLine="660"/>
        <w:rPr>
          <w:rFonts w:hint="eastAsia" w:ascii="仿宋_GB2312" w:eastAsia="仿宋_GB2312"/>
          <w:bCs/>
          <w:sz w:val="32"/>
          <w:szCs w:val="32"/>
        </w:rPr>
      </w:pPr>
      <w:r>
        <w:rPr>
          <w:rFonts w:hint="eastAsia" w:ascii="黑体" w:eastAsia="黑体"/>
          <w:bCs/>
          <w:sz w:val="32"/>
          <w:szCs w:val="32"/>
        </w:rPr>
        <w:t>第十七条（许可证内容、悬挂）</w:t>
      </w:r>
      <w:r>
        <w:rPr>
          <w:rFonts w:hint="eastAsia" w:ascii="仿宋_GB2312" w:eastAsia="仿宋_GB2312"/>
          <w:bCs/>
          <w:sz w:val="32"/>
          <w:szCs w:val="32"/>
        </w:rPr>
        <w:t>　河道采砂许可证应当载明采砂单位名称</w:t>
      </w:r>
      <w:r>
        <w:rPr>
          <w:rFonts w:hint="eastAsia" w:ascii="仿宋_GB2312" w:eastAsia="仿宋_GB2312"/>
          <w:bCs/>
          <w:sz w:val="32"/>
          <w:szCs w:val="32"/>
          <w:lang w:eastAsia="zh-CN"/>
        </w:rPr>
        <w:t>（</w:t>
      </w:r>
      <w:r>
        <w:rPr>
          <w:rFonts w:hint="eastAsia" w:ascii="仿宋_GB2312" w:eastAsia="仿宋_GB2312"/>
          <w:bCs/>
          <w:sz w:val="32"/>
          <w:szCs w:val="32"/>
        </w:rPr>
        <w:t>个人姓名</w:t>
      </w:r>
      <w:r>
        <w:rPr>
          <w:rFonts w:hint="eastAsia" w:ascii="仿宋_GB2312" w:eastAsia="仿宋_GB2312"/>
          <w:bCs/>
          <w:sz w:val="32"/>
          <w:szCs w:val="32"/>
          <w:lang w:eastAsia="zh-CN"/>
        </w:rPr>
        <w:t>）</w:t>
      </w:r>
      <w:r>
        <w:rPr>
          <w:rFonts w:hint="eastAsia" w:ascii="仿宋_GB2312" w:eastAsia="仿宋_GB2312"/>
          <w:bCs/>
          <w:sz w:val="32"/>
          <w:szCs w:val="32"/>
        </w:rPr>
        <w:t>，采砂船舶（</w:t>
      </w:r>
      <w:r>
        <w:rPr>
          <w:rFonts w:hint="eastAsia" w:ascii="仿宋_GB2312" w:eastAsia="仿宋_GB2312"/>
          <w:bCs/>
          <w:sz w:val="32"/>
          <w:szCs w:val="32"/>
          <w:lang w:eastAsia="zh-CN"/>
        </w:rPr>
        <w:t>挖掘机械</w:t>
      </w:r>
      <w:r>
        <w:rPr>
          <w:rFonts w:hint="eastAsia" w:ascii="仿宋_GB2312" w:eastAsia="仿宋_GB2312"/>
          <w:bCs/>
          <w:sz w:val="32"/>
          <w:szCs w:val="32"/>
        </w:rPr>
        <w:t>）名称、功率，采砂地点、开采范围、高程，作业方式、现场清理方案以及许可证有效期限等内容。河道采砂许可证样式由</w:t>
      </w:r>
      <w:r>
        <w:rPr>
          <w:rFonts w:hint="eastAsia" w:ascii="仿宋_GB2312" w:eastAsia="仿宋_GB2312"/>
          <w:bCs/>
          <w:sz w:val="32"/>
          <w:szCs w:val="32"/>
          <w:lang w:eastAsia="zh-CN"/>
        </w:rPr>
        <w:t>国务院水行政主管部门制定，由</w:t>
      </w:r>
      <w:r>
        <w:rPr>
          <w:rFonts w:hint="eastAsia" w:ascii="仿宋_GB2312" w:eastAsia="仿宋_GB2312"/>
          <w:bCs/>
          <w:sz w:val="32"/>
          <w:szCs w:val="32"/>
        </w:rPr>
        <w:t>省级人民政府水行政主管部门</w:t>
      </w:r>
      <w:r>
        <w:rPr>
          <w:rFonts w:hint="eastAsia" w:ascii="仿宋_GB2312" w:eastAsia="仿宋_GB2312"/>
          <w:bCs/>
          <w:sz w:val="32"/>
          <w:szCs w:val="32"/>
          <w:lang w:eastAsia="zh-CN"/>
        </w:rPr>
        <w:t>或者</w:t>
      </w:r>
      <w:r>
        <w:rPr>
          <w:rFonts w:hint="eastAsia" w:ascii="仿宋_GB2312" w:eastAsia="仿宋_GB2312"/>
          <w:bCs/>
          <w:sz w:val="32"/>
          <w:szCs w:val="32"/>
        </w:rPr>
        <w:t>流域管理机构</w:t>
      </w:r>
      <w:r>
        <w:rPr>
          <w:rFonts w:hint="eastAsia" w:ascii="仿宋_GB2312" w:eastAsia="仿宋_GB2312"/>
          <w:bCs/>
          <w:sz w:val="32"/>
          <w:szCs w:val="32"/>
          <w:lang w:eastAsia="zh-CN"/>
        </w:rPr>
        <w:t>印制</w:t>
      </w:r>
      <w:r>
        <w:rPr>
          <w:rFonts w:hint="eastAsia" w:ascii="仿宋_GB2312" w:eastAsia="仿宋_GB2312"/>
          <w:bCs/>
          <w:sz w:val="32"/>
          <w:szCs w:val="32"/>
        </w:rPr>
        <w:t>。</w:t>
      </w:r>
    </w:p>
    <w:p>
      <w:pPr>
        <w:adjustRightInd w:val="0"/>
        <w:snapToGrid w:val="0"/>
        <w:spacing w:beforeLines="0" w:afterLines="0"/>
        <w:ind w:firstLine="660"/>
        <w:rPr>
          <w:rFonts w:ascii="仿宋_GB2312" w:eastAsia="仿宋_GB2312"/>
          <w:bCs/>
          <w:sz w:val="32"/>
          <w:szCs w:val="32"/>
        </w:rPr>
      </w:pPr>
      <w:r>
        <w:rPr>
          <w:rFonts w:hint="eastAsia" w:ascii="仿宋_GB2312" w:eastAsia="仿宋_GB2312"/>
          <w:bCs/>
          <w:sz w:val="32"/>
          <w:szCs w:val="32"/>
        </w:rPr>
        <w:t>河道采砂许可证分为正本和副本，副本悬挂在采砂现场或者采砂</w:t>
      </w:r>
      <w:r>
        <w:rPr>
          <w:rFonts w:hint="eastAsia" w:ascii="仿宋_GB2312" w:eastAsia="仿宋_GB2312"/>
          <w:bCs/>
          <w:sz w:val="32"/>
          <w:szCs w:val="32"/>
          <w:lang w:eastAsia="zh-CN"/>
        </w:rPr>
        <w:t>船舶（挖掘机械）</w:t>
      </w:r>
      <w:r>
        <w:rPr>
          <w:rFonts w:hint="eastAsia" w:ascii="仿宋_GB2312" w:eastAsia="仿宋_GB2312"/>
          <w:bCs/>
          <w:sz w:val="32"/>
          <w:szCs w:val="32"/>
        </w:rPr>
        <w:t>上指定的位置，正本留存备查。</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第十八条（许可证期限）</w:t>
      </w:r>
      <w:r>
        <w:rPr>
          <w:rFonts w:hint="eastAsia" w:ascii="仿宋_GB2312" w:eastAsia="仿宋_GB2312"/>
          <w:bCs/>
          <w:sz w:val="32"/>
          <w:szCs w:val="32"/>
        </w:rPr>
        <w:t>河道采砂许可证的有效期限不得超过一个可采期。河道采砂许可证有效期届满或者累计采砂量达到河道采砂许可证规定的总量的，采砂单位应当终止采砂行为，并按照规定对作业现场进行清理、修复；发证机关应当注销河道采砂许可证，并组织对许可采区进行验收。</w:t>
      </w:r>
    </w:p>
    <w:p>
      <w:pPr>
        <w:adjustRightInd w:val="0"/>
        <w:snapToGrid w:val="0"/>
        <w:spacing w:beforeLines="0" w:afterLines="0"/>
        <w:ind w:firstLine="640" w:firstLineChars="200"/>
        <w:rPr>
          <w:rFonts w:hint="eastAsia" w:ascii="仿宋_GB2312" w:eastAsia="仿宋_GB2312"/>
          <w:bCs/>
          <w:sz w:val="32"/>
          <w:szCs w:val="32"/>
          <w:lang w:val="en-US" w:eastAsia="zh-CN"/>
        </w:rPr>
      </w:pPr>
      <w:r>
        <w:rPr>
          <w:rFonts w:hint="eastAsia" w:ascii="黑体" w:eastAsia="黑体"/>
          <w:bCs/>
          <w:sz w:val="32"/>
          <w:szCs w:val="32"/>
        </w:rPr>
        <w:t>第十</w:t>
      </w:r>
      <w:r>
        <w:rPr>
          <w:rFonts w:hint="eastAsia" w:ascii="黑体" w:eastAsia="黑体"/>
          <w:bCs/>
          <w:sz w:val="32"/>
          <w:szCs w:val="32"/>
          <w:lang w:eastAsia="zh-CN"/>
        </w:rPr>
        <w:t>九</w:t>
      </w:r>
      <w:r>
        <w:rPr>
          <w:rFonts w:hint="eastAsia" w:ascii="黑体" w:eastAsia="黑体"/>
          <w:bCs/>
          <w:sz w:val="32"/>
          <w:szCs w:val="32"/>
        </w:rPr>
        <w:t>条</w:t>
      </w:r>
      <w:r>
        <w:rPr>
          <w:rFonts w:hint="eastAsia" w:ascii="黑体" w:eastAsia="黑体"/>
          <w:bCs/>
          <w:sz w:val="32"/>
          <w:szCs w:val="32"/>
          <w:lang w:eastAsia="zh-CN"/>
        </w:rPr>
        <w:t>（许可撤回和变更）</w:t>
      </w:r>
      <w:r>
        <w:rPr>
          <w:rFonts w:hint="eastAsia" w:ascii="仿宋_GB2312" w:eastAsia="仿宋_GB2312"/>
          <w:bCs/>
          <w:sz w:val="32"/>
          <w:szCs w:val="32"/>
          <w:lang w:val="en-US" w:eastAsia="zh-CN"/>
        </w:rPr>
        <w:t xml:space="preserve"> 许可河道采砂所依据的客观情况发生重大变化的，发证机关可以依法变更或者撤回许可。由此给许可单位和个人造成财产损失的，应当依法给予补偿。</w:t>
      </w:r>
    </w:p>
    <w:p>
      <w:pPr>
        <w:adjustRightInd w:val="0"/>
        <w:snapToGrid w:val="0"/>
        <w:spacing w:beforeLines="0" w:afterLines="0"/>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因不可抗力而中止采砂的，采砂许可的单位和个人可以在采砂许可有效期届满三十日前或者不可抗力因素消除后十日内，向原河道采砂许可机关提出采砂许可期限变更申请。变更河道采砂期限应当由原河道采砂许可机关集体讨论决定，变更后延长的采砂期限不得超过因不可抗力而中止采砂的期限。河道采砂许可证规定的其他事项不得变更。</w:t>
      </w:r>
    </w:p>
    <w:p>
      <w:pPr>
        <w:adjustRightInd w:val="0"/>
        <w:snapToGrid w:val="0"/>
        <w:spacing w:beforeLines="0" w:afterLines="0"/>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原河道采砂许可机关应当向社会公示变更理由和期限。公示时间不少于七个工作日。</w:t>
      </w:r>
    </w:p>
    <w:p>
      <w:pPr>
        <w:adjustRightInd w:val="0"/>
        <w:snapToGrid w:val="0"/>
        <w:spacing w:beforeLines="0" w:afterLines="0"/>
        <w:ind w:firstLine="630"/>
        <w:rPr>
          <w:rFonts w:hint="eastAsia" w:ascii="仿宋_GB2312" w:eastAsia="仿宋_GB2312"/>
          <w:bCs/>
          <w:sz w:val="32"/>
          <w:szCs w:val="32"/>
        </w:rPr>
      </w:pPr>
      <w:r>
        <w:rPr>
          <w:rFonts w:hint="eastAsia" w:ascii="黑体" w:eastAsia="黑体"/>
          <w:bCs/>
          <w:sz w:val="32"/>
          <w:szCs w:val="32"/>
        </w:rPr>
        <w:t>第</w:t>
      </w:r>
      <w:r>
        <w:rPr>
          <w:rFonts w:hint="eastAsia" w:ascii="黑体" w:eastAsia="黑体"/>
          <w:bCs/>
          <w:sz w:val="32"/>
          <w:szCs w:val="32"/>
          <w:lang w:eastAsia="zh-CN"/>
        </w:rPr>
        <w:t>二十</w:t>
      </w:r>
      <w:r>
        <w:rPr>
          <w:rFonts w:hint="eastAsia" w:ascii="黑体" w:eastAsia="黑体"/>
          <w:bCs/>
          <w:sz w:val="32"/>
          <w:szCs w:val="32"/>
        </w:rPr>
        <w:t>条（许可证禁止转让）</w:t>
      </w:r>
      <w:r>
        <w:rPr>
          <w:rFonts w:hint="eastAsia" w:ascii="仿宋_GB2312" w:eastAsia="仿宋_GB2312"/>
          <w:bCs/>
          <w:sz w:val="32"/>
          <w:szCs w:val="32"/>
        </w:rPr>
        <w:t xml:space="preserve"> 禁止涂改、</w:t>
      </w:r>
      <w:r>
        <w:rPr>
          <w:rFonts w:hint="eastAsia" w:ascii="仿宋_GB2312" w:eastAsia="仿宋_GB2312"/>
          <w:bCs/>
          <w:sz w:val="32"/>
          <w:szCs w:val="32"/>
          <w:lang w:eastAsia="zh-CN"/>
        </w:rPr>
        <w:t>倒</w:t>
      </w:r>
      <w:r>
        <w:rPr>
          <w:rFonts w:hint="eastAsia" w:ascii="仿宋_GB2312" w:eastAsia="仿宋_GB2312"/>
          <w:bCs/>
          <w:sz w:val="32"/>
          <w:szCs w:val="32"/>
        </w:rPr>
        <w:t>卖、</w:t>
      </w:r>
      <w:r>
        <w:rPr>
          <w:rFonts w:hint="eastAsia" w:ascii="仿宋_GB2312" w:eastAsia="仿宋_GB2312"/>
          <w:bCs/>
          <w:sz w:val="32"/>
          <w:szCs w:val="32"/>
          <w:lang w:eastAsia="zh-CN"/>
        </w:rPr>
        <w:t>出租</w:t>
      </w:r>
      <w:r>
        <w:rPr>
          <w:rFonts w:hint="eastAsia" w:ascii="仿宋_GB2312" w:eastAsia="仿宋_GB2312"/>
          <w:bCs/>
          <w:sz w:val="32"/>
          <w:szCs w:val="32"/>
        </w:rPr>
        <w:t>、出借或者以其他</w:t>
      </w:r>
      <w:r>
        <w:rPr>
          <w:rFonts w:hint="eastAsia" w:ascii="仿宋_GB2312" w:eastAsia="仿宋_GB2312"/>
          <w:bCs/>
          <w:sz w:val="32"/>
          <w:szCs w:val="32"/>
          <w:lang w:eastAsia="zh-CN"/>
        </w:rPr>
        <w:t>形</w:t>
      </w:r>
      <w:r>
        <w:rPr>
          <w:rFonts w:hint="eastAsia" w:ascii="仿宋_GB2312" w:eastAsia="仿宋_GB2312"/>
          <w:bCs/>
          <w:sz w:val="32"/>
          <w:szCs w:val="32"/>
        </w:rPr>
        <w:t>式非法转让河道采砂许可证。　</w:t>
      </w:r>
    </w:p>
    <w:p>
      <w:pPr>
        <w:adjustRightInd w:val="0"/>
        <w:snapToGrid w:val="0"/>
        <w:spacing w:beforeLines="0" w:afterLines="0"/>
        <w:ind w:firstLine="640"/>
        <w:rPr>
          <w:rFonts w:hint="eastAsia" w:ascii="仿宋_GB2312" w:eastAsia="仿宋_GB2312"/>
          <w:bCs/>
          <w:sz w:val="32"/>
          <w:szCs w:val="32"/>
        </w:rPr>
      </w:pPr>
      <w:r>
        <w:rPr>
          <w:rFonts w:hint="eastAsia" w:ascii="黑体" w:eastAsia="黑体"/>
          <w:bCs/>
          <w:sz w:val="32"/>
          <w:szCs w:val="32"/>
        </w:rPr>
        <w:t>第二十</w:t>
      </w:r>
      <w:r>
        <w:rPr>
          <w:rFonts w:hint="eastAsia" w:ascii="黑体" w:eastAsia="黑体"/>
          <w:bCs/>
          <w:sz w:val="32"/>
          <w:szCs w:val="32"/>
          <w:lang w:eastAsia="zh-CN"/>
        </w:rPr>
        <w:t>一</w:t>
      </w:r>
      <w:r>
        <w:rPr>
          <w:rFonts w:hint="eastAsia" w:ascii="黑体" w:eastAsia="黑体"/>
          <w:bCs/>
          <w:sz w:val="32"/>
          <w:szCs w:val="32"/>
        </w:rPr>
        <w:t>条</w:t>
      </w:r>
      <w:r>
        <w:rPr>
          <w:rFonts w:hint="eastAsia" w:ascii="黑体" w:eastAsia="黑体"/>
          <w:sz w:val="32"/>
          <w:szCs w:val="32"/>
        </w:rPr>
        <w:t>（工程性采砂管理）</w:t>
      </w:r>
      <w:r>
        <w:rPr>
          <w:rFonts w:hint="eastAsia" w:ascii="仿宋_GB2312" w:eastAsia="仿宋_GB2312"/>
          <w:bCs/>
          <w:sz w:val="32"/>
          <w:szCs w:val="32"/>
        </w:rPr>
        <w:t>　从事吹填固基、清淤疏浚、河道整治等活动涉及采砂的，应当报经有管辖权的水行政主管部门或者流域管理机构批复同意，不需要办理河道采砂许可证；交通运输主管部门从事航道整治涉及采砂的，应当征求有许可权的地方人民政府水行政主管部门或流域管理机构的意见。</w:t>
      </w:r>
    </w:p>
    <w:p>
      <w:pPr>
        <w:adjustRightInd w:val="0"/>
        <w:snapToGrid w:val="0"/>
        <w:spacing w:beforeLines="0" w:afterLines="0"/>
        <w:ind w:firstLine="640"/>
        <w:rPr>
          <w:rFonts w:hint="eastAsia" w:ascii="仿宋_GB2312" w:eastAsia="仿宋_GB2312"/>
          <w:bCs/>
          <w:sz w:val="32"/>
          <w:szCs w:val="32"/>
        </w:rPr>
      </w:pPr>
      <w:r>
        <w:rPr>
          <w:rFonts w:hint="eastAsia" w:ascii="仿宋_GB2312" w:eastAsia="仿宋_GB2312"/>
          <w:bCs/>
          <w:sz w:val="32"/>
          <w:szCs w:val="32"/>
        </w:rPr>
        <w:t>上述活动所采砂石不得自行销售，由当地县级以上地方人民政府统一处置。</w:t>
      </w:r>
    </w:p>
    <w:p>
      <w:pPr>
        <w:adjustRightInd w:val="0"/>
        <w:snapToGrid w:val="0"/>
        <w:spacing w:beforeLines="0" w:afterLines="0"/>
        <w:rPr>
          <w:rFonts w:hint="eastAsia" w:ascii="仿宋_GB2312" w:eastAsia="仿宋_GB2312"/>
          <w:bCs/>
          <w:sz w:val="32"/>
          <w:szCs w:val="32"/>
        </w:rPr>
      </w:pPr>
    </w:p>
    <w:p>
      <w:pPr>
        <w:adjustRightInd w:val="0"/>
        <w:snapToGrid w:val="0"/>
        <w:spacing w:beforeLines="0" w:afterLines="0"/>
        <w:jc w:val="center"/>
        <w:rPr>
          <w:rFonts w:ascii="黑体" w:eastAsia="黑体"/>
          <w:bCs/>
          <w:sz w:val="32"/>
          <w:szCs w:val="32"/>
        </w:rPr>
      </w:pPr>
      <w:r>
        <w:rPr>
          <w:rFonts w:hint="eastAsia" w:ascii="黑体" w:eastAsia="黑体"/>
          <w:bCs/>
          <w:sz w:val="32"/>
          <w:szCs w:val="32"/>
        </w:rPr>
        <w:t>第四章　监督管理</w:t>
      </w:r>
    </w:p>
    <w:p>
      <w:pPr>
        <w:adjustRightInd w:val="0"/>
        <w:snapToGrid w:val="0"/>
        <w:spacing w:beforeLines="0" w:afterLines="0"/>
        <w:ind w:firstLine="640" w:firstLineChars="200"/>
        <w:rPr>
          <w:rFonts w:hint="eastAsia" w:ascii="黑体" w:eastAsia="黑体"/>
          <w:bCs/>
          <w:sz w:val="32"/>
          <w:szCs w:val="32"/>
        </w:rPr>
      </w:pP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第二十</w:t>
      </w:r>
      <w:r>
        <w:rPr>
          <w:rFonts w:hint="eastAsia" w:ascii="黑体" w:eastAsia="黑体"/>
          <w:bCs/>
          <w:sz w:val="32"/>
          <w:szCs w:val="32"/>
          <w:lang w:eastAsia="zh-CN"/>
        </w:rPr>
        <w:t>二</w:t>
      </w:r>
      <w:r>
        <w:rPr>
          <w:rFonts w:hint="eastAsia" w:ascii="黑体" w:eastAsia="黑体"/>
          <w:bCs/>
          <w:sz w:val="32"/>
          <w:szCs w:val="32"/>
        </w:rPr>
        <w:t>条（采砂作业）</w:t>
      </w:r>
      <w:r>
        <w:rPr>
          <w:rFonts w:hint="eastAsia" w:ascii="仿宋_GB2312" w:eastAsia="仿宋_GB2312"/>
          <w:bCs/>
          <w:sz w:val="32"/>
          <w:szCs w:val="32"/>
        </w:rPr>
        <w:t>　从事河道采砂的单位和个人，应当按照采砂许可的要求进行采砂作业，遵守以下规定：</w:t>
      </w:r>
    </w:p>
    <w:p>
      <w:pPr>
        <w:adjustRightInd w:val="0"/>
        <w:snapToGrid w:val="0"/>
        <w:spacing w:beforeLines="0" w:afterLines="0"/>
        <w:ind w:firstLine="640"/>
        <w:rPr>
          <w:rFonts w:hint="eastAsia" w:ascii="仿宋_GB2312" w:eastAsia="仿宋_GB2312"/>
          <w:bCs/>
          <w:sz w:val="32"/>
          <w:szCs w:val="32"/>
        </w:rPr>
      </w:pPr>
      <w:r>
        <w:rPr>
          <w:rFonts w:hint="eastAsia" w:ascii="仿宋_GB2312" w:eastAsia="仿宋_GB2312"/>
          <w:bCs/>
          <w:sz w:val="32"/>
          <w:szCs w:val="32"/>
        </w:rPr>
        <w:t>（一）按照河道采砂许可确定的时间、地点、开采范围、开采高程、采砂控制量和作业方式等进行开采；</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（二）设置采区边界标识；</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（三）及时清运砂石、平整弃料砂堆或者采砂坑槽；</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（四）</w:t>
      </w:r>
      <w:r>
        <w:rPr>
          <w:rFonts w:hint="eastAsia" w:ascii="仿宋_GB2312" w:eastAsia="仿宋_GB2312"/>
          <w:bCs/>
          <w:sz w:val="32"/>
          <w:szCs w:val="32"/>
          <w:lang w:eastAsia="zh-CN"/>
        </w:rPr>
        <w:t>在航道和通航水域采砂的，应当服从</w:t>
      </w:r>
      <w:r>
        <w:rPr>
          <w:rFonts w:hint="eastAsia" w:ascii="仿宋_GB2312" w:eastAsia="仿宋_GB2312"/>
          <w:bCs/>
          <w:sz w:val="32"/>
          <w:szCs w:val="32"/>
        </w:rPr>
        <w:t>通航安全规定，不得妨碍航道畅通、损害通航条件；</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（五）不得危及水工程</w:t>
      </w:r>
      <w:r>
        <w:rPr>
          <w:rFonts w:hint="eastAsia" w:ascii="仿宋_GB2312" w:eastAsia="仿宋_GB2312"/>
          <w:bCs/>
          <w:sz w:val="32"/>
          <w:szCs w:val="32"/>
          <w:lang w:eastAsia="zh-CN"/>
        </w:rPr>
        <w:t>、</w:t>
      </w:r>
      <w:r>
        <w:rPr>
          <w:rFonts w:hint="eastAsia" w:ascii="仿宋_GB2312" w:eastAsia="仿宋_GB2312"/>
          <w:bCs/>
          <w:sz w:val="32"/>
          <w:szCs w:val="32"/>
        </w:rPr>
        <w:t>水文、桥梁</w:t>
      </w:r>
      <w:r>
        <w:rPr>
          <w:rFonts w:hint="eastAsia" w:ascii="仿宋_GB2312" w:eastAsia="仿宋_GB2312"/>
          <w:bCs/>
          <w:sz w:val="32"/>
          <w:szCs w:val="32"/>
          <w:lang w:eastAsia="zh-CN"/>
        </w:rPr>
        <w:t>、</w:t>
      </w:r>
      <w:r>
        <w:rPr>
          <w:rFonts w:hint="eastAsia" w:ascii="仿宋_GB2312" w:eastAsia="仿宋_GB2312"/>
          <w:bCs/>
          <w:sz w:val="32"/>
          <w:szCs w:val="32"/>
        </w:rPr>
        <w:t>管线等设施以及岸坡安全，不得危害河道生态环境；</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（六）法律、法规有关河道采砂的其他规定。</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第二十</w:t>
      </w:r>
      <w:r>
        <w:rPr>
          <w:rFonts w:hint="eastAsia" w:ascii="黑体" w:eastAsia="黑体"/>
          <w:bCs/>
          <w:sz w:val="32"/>
          <w:szCs w:val="32"/>
          <w:lang w:eastAsia="zh-CN"/>
        </w:rPr>
        <w:t>三</w:t>
      </w:r>
      <w:r>
        <w:rPr>
          <w:rFonts w:hint="eastAsia" w:ascii="黑体" w:eastAsia="黑体"/>
          <w:bCs/>
          <w:sz w:val="32"/>
          <w:szCs w:val="32"/>
        </w:rPr>
        <w:t>条（采、运过程管理）</w:t>
      </w:r>
      <w:r>
        <w:rPr>
          <w:rFonts w:hint="eastAsia" w:ascii="仿宋_GB2312" w:eastAsia="仿宋_GB2312"/>
          <w:bCs/>
          <w:sz w:val="32"/>
          <w:szCs w:val="32"/>
        </w:rPr>
        <w:t xml:space="preserve"> </w:t>
      </w:r>
      <w:r>
        <w:rPr>
          <w:rFonts w:hint="eastAsia" w:ascii="仿宋_GB2312" w:eastAsia="仿宋_GB2312"/>
          <w:bCs/>
          <w:sz w:val="32"/>
          <w:szCs w:val="32"/>
          <w:lang w:eastAsia="zh-CN"/>
        </w:rPr>
        <w:t>河道管理范围内</w:t>
      </w:r>
      <w:r>
        <w:rPr>
          <w:rFonts w:hint="eastAsia" w:ascii="仿宋_GB2312" w:eastAsia="仿宋_GB2312"/>
          <w:bCs/>
          <w:sz w:val="32"/>
          <w:szCs w:val="32"/>
        </w:rPr>
        <w:t>运</w:t>
      </w:r>
      <w:r>
        <w:rPr>
          <w:rFonts w:hint="eastAsia" w:ascii="仿宋_GB2312" w:eastAsia="仿宋_GB2312"/>
          <w:bCs/>
          <w:sz w:val="32"/>
          <w:szCs w:val="32"/>
          <w:lang w:eastAsia="zh-CN"/>
        </w:rPr>
        <w:t>砂船舶（车辆）</w:t>
      </w:r>
      <w:r>
        <w:rPr>
          <w:rFonts w:hint="eastAsia" w:ascii="仿宋_GB2312" w:eastAsia="仿宋_GB2312"/>
          <w:bCs/>
          <w:sz w:val="32"/>
          <w:szCs w:val="32"/>
        </w:rPr>
        <w:t>应当持有合法来源证明</w:t>
      </w:r>
      <w:r>
        <w:rPr>
          <w:rFonts w:hint="eastAsia" w:ascii="仿宋_GB2312" w:eastAsia="仿宋_GB2312"/>
          <w:bCs/>
          <w:sz w:val="32"/>
          <w:szCs w:val="32"/>
          <w:lang w:eastAsia="zh-CN"/>
        </w:rPr>
        <w:t>，</w:t>
      </w:r>
      <w:r>
        <w:rPr>
          <w:rFonts w:hint="eastAsia" w:ascii="仿宋_GB2312" w:eastAsia="仿宋_GB2312"/>
          <w:bCs/>
          <w:sz w:val="32"/>
          <w:szCs w:val="32"/>
        </w:rPr>
        <w:t>合法来源证明由负责现场监管的水行政主管部门或流域管理机构在经许可的采砂现场核发</w:t>
      </w:r>
      <w:r>
        <w:rPr>
          <w:rFonts w:hint="eastAsia" w:ascii="仿宋_GB2312" w:eastAsia="仿宋_GB2312"/>
          <w:bCs/>
          <w:sz w:val="32"/>
          <w:szCs w:val="32"/>
          <w:lang w:eastAsia="zh-CN"/>
        </w:rPr>
        <w:t>。</w:t>
      </w:r>
      <w:r>
        <w:rPr>
          <w:rFonts w:hint="eastAsia" w:ascii="仿宋_GB2312" w:eastAsia="仿宋_GB2312"/>
          <w:bCs/>
          <w:sz w:val="32"/>
          <w:szCs w:val="32"/>
        </w:rPr>
        <w:t>没有砂石合法来源</w:t>
      </w:r>
      <w:r>
        <w:rPr>
          <w:rFonts w:hint="eastAsia" w:ascii="仿宋_GB2312" w:eastAsia="仿宋_GB2312"/>
          <w:bCs/>
          <w:sz w:val="32"/>
          <w:szCs w:val="32"/>
          <w:lang w:eastAsia="zh-CN"/>
        </w:rPr>
        <w:t>证明</w:t>
      </w:r>
      <w:r>
        <w:rPr>
          <w:rFonts w:hint="eastAsia" w:ascii="仿宋_GB2312" w:eastAsia="仿宋_GB2312"/>
          <w:bCs/>
          <w:sz w:val="32"/>
          <w:szCs w:val="32"/>
        </w:rPr>
        <w:t>的河道砂石，运砂船舶（车辆）不得装运，任何单位和个人不得收购、销售。</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砂石合法来源证明的样式由国务院水行政主管部门会同交通运输行政主管部门规定，省级水行政主管部门或者流域管理机构印制。</w:t>
      </w:r>
    </w:p>
    <w:p>
      <w:pPr>
        <w:adjustRightInd w:val="0"/>
        <w:snapToGrid w:val="0"/>
        <w:spacing w:beforeLines="0" w:afterLines="0"/>
        <w:ind w:firstLine="640" w:firstLineChars="200"/>
        <w:rPr>
          <w:rFonts w:ascii="宋体" w:hAnsi="宋体" w:eastAsia="仿宋_GB2312"/>
          <w:color w:val="000000"/>
          <w:sz w:val="32"/>
          <w:szCs w:val="32"/>
        </w:rPr>
      </w:pPr>
      <w:r>
        <w:rPr>
          <w:rFonts w:ascii="宋体" w:hAnsi="宋体" w:eastAsia="黑体"/>
          <w:color w:val="000000"/>
          <w:sz w:val="32"/>
          <w:szCs w:val="32"/>
        </w:rPr>
        <w:t>第</w:t>
      </w:r>
      <w:r>
        <w:rPr>
          <w:rFonts w:hint="eastAsia" w:ascii="宋体" w:hAnsi="宋体" w:eastAsia="黑体"/>
          <w:color w:val="000000"/>
          <w:sz w:val="32"/>
          <w:szCs w:val="32"/>
        </w:rPr>
        <w:t>二</w:t>
      </w:r>
      <w:r>
        <w:rPr>
          <w:rFonts w:ascii="宋体" w:hAnsi="宋体" w:eastAsia="黑体"/>
          <w:iCs/>
          <w:color w:val="000000"/>
          <w:sz w:val="32"/>
          <w:szCs w:val="32"/>
        </w:rPr>
        <w:t>十</w:t>
      </w:r>
      <w:r>
        <w:rPr>
          <w:rFonts w:hint="eastAsia" w:ascii="宋体" w:hAnsi="宋体" w:eastAsia="黑体"/>
          <w:iCs/>
          <w:color w:val="000000"/>
          <w:sz w:val="32"/>
          <w:szCs w:val="32"/>
          <w:lang w:eastAsia="zh-CN"/>
        </w:rPr>
        <w:t>四</w:t>
      </w:r>
      <w:r>
        <w:rPr>
          <w:rFonts w:ascii="宋体" w:hAnsi="宋体" w:eastAsia="黑体"/>
          <w:color w:val="000000"/>
          <w:sz w:val="32"/>
          <w:szCs w:val="32"/>
        </w:rPr>
        <w:t>条</w:t>
      </w:r>
      <w:r>
        <w:rPr>
          <w:rFonts w:hint="eastAsia" w:ascii="宋体" w:hAnsi="宋体" w:eastAsia="黑体"/>
          <w:color w:val="000000"/>
          <w:sz w:val="32"/>
          <w:szCs w:val="32"/>
        </w:rPr>
        <w:t>（堆砂场设置）</w:t>
      </w:r>
      <w:r>
        <w:rPr>
          <w:rFonts w:ascii="宋体" w:hAnsi="宋体" w:eastAsia="仿宋_GB2312"/>
          <w:color w:val="000000"/>
          <w:sz w:val="32"/>
          <w:szCs w:val="32"/>
        </w:rPr>
        <w:t xml:space="preserve">  在河道管理范围内设置堆砂场，应当与年度采砂计划采砂量相协调</w:t>
      </w:r>
      <w:r>
        <w:rPr>
          <w:rFonts w:hint="eastAsia" w:ascii="宋体" w:hAnsi="宋体" w:eastAsia="仿宋_GB2312"/>
          <w:color w:val="000000"/>
          <w:sz w:val="32"/>
          <w:szCs w:val="32"/>
        </w:rPr>
        <w:t>，</w:t>
      </w:r>
      <w:r>
        <w:rPr>
          <w:rFonts w:ascii="宋体" w:hAnsi="宋体" w:eastAsia="仿宋_GB2312"/>
          <w:color w:val="000000"/>
          <w:sz w:val="32"/>
          <w:szCs w:val="32"/>
        </w:rPr>
        <w:t>按照有关法律法规的规定报经有管辖权的县级以上人民政府水行政主管部门</w:t>
      </w:r>
      <w:r>
        <w:rPr>
          <w:rFonts w:hint="eastAsia" w:ascii="宋体" w:hAnsi="宋体" w:eastAsia="仿宋_GB2312"/>
          <w:color w:val="000000"/>
          <w:sz w:val="32"/>
          <w:szCs w:val="32"/>
        </w:rPr>
        <w:t>或流域管理机构</w:t>
      </w:r>
      <w:r>
        <w:rPr>
          <w:rFonts w:ascii="宋体" w:hAnsi="宋体" w:eastAsia="仿宋_GB2312"/>
          <w:color w:val="000000"/>
          <w:sz w:val="32"/>
          <w:szCs w:val="32"/>
        </w:rPr>
        <w:t>批准。堆砂场经营者</w:t>
      </w:r>
      <w:r>
        <w:rPr>
          <w:rFonts w:hint="eastAsia" w:ascii="宋体" w:hAnsi="宋体" w:eastAsia="仿宋_GB2312"/>
          <w:color w:val="000000"/>
          <w:sz w:val="32"/>
          <w:szCs w:val="32"/>
        </w:rPr>
        <w:t>应</w:t>
      </w:r>
      <w:r>
        <w:rPr>
          <w:rFonts w:ascii="宋体" w:hAnsi="宋体" w:eastAsia="仿宋_GB2312"/>
          <w:color w:val="000000"/>
          <w:sz w:val="32"/>
          <w:szCs w:val="32"/>
        </w:rPr>
        <w:t>采取有效措施降低作业噪声和减少扬尘，</w:t>
      </w:r>
      <w:r>
        <w:rPr>
          <w:rFonts w:hint="eastAsia" w:ascii="宋体" w:hAnsi="宋体" w:eastAsia="仿宋_GB2312" w:cs="黑体"/>
          <w:color w:val="000000"/>
          <w:sz w:val="32"/>
          <w:szCs w:val="32"/>
        </w:rPr>
        <w:t>避免</w:t>
      </w:r>
      <w:r>
        <w:rPr>
          <w:rFonts w:ascii="宋体" w:hAnsi="宋体" w:eastAsia="仿宋_GB2312"/>
          <w:color w:val="000000"/>
          <w:sz w:val="32"/>
          <w:szCs w:val="32"/>
        </w:rPr>
        <w:t>造成环境污染。</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lang w:eastAsia="zh-CN"/>
        </w:rPr>
        <w:t>运输砂石的车辆应当按照指定进出场路线行驶，符合堤顶路面的承载要求，不得影响堤顶运行安全。</w:t>
      </w:r>
    </w:p>
    <w:p>
      <w:pPr>
        <w:adjustRightInd w:val="0"/>
        <w:snapToGrid w:val="0"/>
        <w:spacing w:beforeLines="0" w:afterLines="0" w:line="600" w:lineRule="exact"/>
        <w:ind w:left="0" w:leftChars="0" w:firstLine="640" w:firstLineChars="0"/>
        <w:rPr>
          <w:rFonts w:hint="eastAsia" w:ascii="仿宋_GB2312" w:eastAsia="仿宋_GB2312"/>
          <w:bCs/>
          <w:sz w:val="32"/>
          <w:szCs w:val="32"/>
        </w:rPr>
      </w:pPr>
      <w:r>
        <w:rPr>
          <w:rFonts w:hint="eastAsia" w:ascii="黑体" w:eastAsia="黑体"/>
          <w:bCs/>
          <w:sz w:val="32"/>
          <w:szCs w:val="32"/>
        </w:rPr>
        <w:t>第二十</w:t>
      </w:r>
      <w:r>
        <w:rPr>
          <w:rFonts w:hint="eastAsia" w:ascii="黑体" w:eastAsia="黑体"/>
          <w:bCs/>
          <w:sz w:val="32"/>
          <w:szCs w:val="32"/>
          <w:lang w:eastAsia="zh-CN"/>
        </w:rPr>
        <w:t>五</w:t>
      </w:r>
      <w:r>
        <w:rPr>
          <w:rFonts w:hint="eastAsia" w:ascii="黑体" w:eastAsia="黑体"/>
          <w:bCs/>
          <w:sz w:val="32"/>
          <w:szCs w:val="32"/>
        </w:rPr>
        <w:t>条（</w:t>
      </w:r>
      <w:r>
        <w:rPr>
          <w:rFonts w:hint="eastAsia" w:ascii="黑体" w:eastAsia="黑体"/>
          <w:bCs/>
          <w:sz w:val="32"/>
          <w:szCs w:val="32"/>
          <w:lang w:eastAsia="zh-CN"/>
        </w:rPr>
        <w:t>禁采及集中停靠管理</w:t>
      </w:r>
      <w:r>
        <w:rPr>
          <w:rFonts w:hint="eastAsia" w:ascii="黑体" w:eastAsia="黑体"/>
          <w:bCs/>
          <w:sz w:val="32"/>
          <w:szCs w:val="32"/>
        </w:rPr>
        <w:t>）</w:t>
      </w:r>
      <w:r>
        <w:rPr>
          <w:rFonts w:hint="eastAsia" w:ascii="黑体" w:eastAsia="黑体"/>
          <w:bCs/>
          <w:sz w:val="32"/>
          <w:szCs w:val="32"/>
          <w:lang w:val="en-US" w:eastAsia="zh-CN"/>
        </w:rPr>
        <w:t xml:space="preserve"> </w:t>
      </w:r>
      <w:r>
        <w:rPr>
          <w:rFonts w:hint="eastAsia" w:ascii="仿宋_GB2312" w:eastAsia="仿宋_GB2312"/>
          <w:bCs/>
          <w:sz w:val="32"/>
          <w:szCs w:val="32"/>
        </w:rPr>
        <w:t>采砂船舶不得在禁采区内滞留；未取得河道采砂许可证的采砂船舶不得在可采区内滞留。</w:t>
      </w:r>
    </w:p>
    <w:p>
      <w:pPr>
        <w:adjustRightInd w:val="0"/>
        <w:snapToGrid w:val="0"/>
        <w:spacing w:beforeLines="0" w:afterLines="0" w:line="600" w:lineRule="exact"/>
        <w:ind w:left="0" w:leftChars="0" w:firstLine="640" w:firstLineChars="0"/>
        <w:rPr>
          <w:rFonts w:hint="eastAsia" w:ascii="仿宋_GB2312" w:eastAsia="仿宋_GB2312"/>
          <w:bCs/>
          <w:sz w:val="32"/>
          <w:szCs w:val="32"/>
        </w:rPr>
      </w:pPr>
      <w:r>
        <w:rPr>
          <w:rFonts w:hint="eastAsia" w:ascii="仿宋_GB2312" w:eastAsia="仿宋_GB2312"/>
          <w:bCs/>
          <w:sz w:val="32"/>
          <w:szCs w:val="32"/>
        </w:rPr>
        <w:t>采砂船舶在禁采期内</w:t>
      </w:r>
      <w:r>
        <w:rPr>
          <w:rFonts w:hint="eastAsia" w:ascii="仿宋_GB2312" w:eastAsia="仿宋_GB2312"/>
          <w:bCs/>
          <w:sz w:val="32"/>
          <w:szCs w:val="32"/>
          <w:lang w:eastAsia="zh-CN"/>
        </w:rPr>
        <w:t>、</w:t>
      </w:r>
      <w:r>
        <w:rPr>
          <w:rFonts w:hint="eastAsia" w:ascii="仿宋_GB2312" w:eastAsia="仿宋_GB2312"/>
          <w:bCs/>
          <w:sz w:val="32"/>
          <w:szCs w:val="32"/>
        </w:rPr>
        <w:t>未取得河道采砂许可证的采砂船舶在可采期内，应当停放在所在地县级人民政府指定的集中停放地点</w:t>
      </w:r>
      <w:r>
        <w:rPr>
          <w:rFonts w:hint="eastAsia" w:ascii="仿宋_GB2312" w:eastAsia="仿宋_GB2312"/>
          <w:bCs/>
          <w:sz w:val="32"/>
          <w:szCs w:val="32"/>
          <w:lang w:eastAsia="zh-CN"/>
        </w:rPr>
        <w:t>。</w:t>
      </w:r>
      <w:r>
        <w:rPr>
          <w:rFonts w:hint="eastAsia" w:ascii="仿宋_GB2312" w:eastAsia="仿宋_GB2312"/>
          <w:bCs/>
          <w:sz w:val="32"/>
          <w:szCs w:val="32"/>
        </w:rPr>
        <w:t>无正当理由，不得擅自离开指定的集中停放地点。</w:t>
      </w:r>
    </w:p>
    <w:p>
      <w:pPr>
        <w:adjustRightInd w:val="0"/>
        <w:snapToGrid w:val="0"/>
        <w:spacing w:beforeLines="0" w:afterLines="0"/>
        <w:ind w:firstLine="640" w:firstLineChars="200"/>
        <w:rPr>
          <w:rFonts w:hint="eastAsia" w:ascii="仿宋_GB2312" w:eastAsia="仿宋_GB2312"/>
          <w:bCs/>
          <w:sz w:val="32"/>
          <w:szCs w:val="32"/>
          <w:lang w:eastAsia="zh-CN"/>
        </w:rPr>
      </w:pPr>
      <w:r>
        <w:rPr>
          <w:rFonts w:hint="eastAsia" w:ascii="黑体" w:eastAsia="黑体"/>
          <w:bCs/>
          <w:sz w:val="32"/>
          <w:szCs w:val="32"/>
        </w:rPr>
        <w:t>第二十</w:t>
      </w:r>
      <w:r>
        <w:rPr>
          <w:rFonts w:hint="eastAsia" w:ascii="黑体" w:eastAsia="黑体"/>
          <w:bCs/>
          <w:sz w:val="32"/>
          <w:szCs w:val="32"/>
          <w:lang w:eastAsia="zh-CN"/>
        </w:rPr>
        <w:t>六</w:t>
      </w:r>
      <w:r>
        <w:rPr>
          <w:rFonts w:hint="eastAsia" w:ascii="黑体" w:eastAsia="黑体"/>
          <w:bCs/>
          <w:sz w:val="32"/>
          <w:szCs w:val="32"/>
        </w:rPr>
        <w:t>条（监督检查职责）</w:t>
      </w:r>
      <w:r>
        <w:rPr>
          <w:rFonts w:hint="eastAsia" w:ascii="仿宋_GB2312" w:eastAsia="仿宋_GB2312"/>
          <w:bCs/>
          <w:sz w:val="32"/>
          <w:szCs w:val="32"/>
        </w:rPr>
        <w:t xml:space="preserve">  县级以上人民政府有关部门</w:t>
      </w:r>
      <w:r>
        <w:rPr>
          <w:rFonts w:hint="eastAsia" w:ascii="仿宋_GB2312" w:eastAsia="仿宋_GB2312"/>
          <w:bCs/>
          <w:sz w:val="32"/>
          <w:szCs w:val="32"/>
          <w:lang w:eastAsia="zh-CN"/>
        </w:rPr>
        <w:t>、</w:t>
      </w:r>
      <w:r>
        <w:rPr>
          <w:rFonts w:hint="eastAsia" w:ascii="仿宋_GB2312" w:eastAsia="仿宋_GB2312"/>
          <w:bCs/>
          <w:sz w:val="32"/>
          <w:szCs w:val="32"/>
        </w:rPr>
        <w:t>流域管理机构应当加强对河道采砂及相关活动的监督</w:t>
      </w:r>
      <w:r>
        <w:rPr>
          <w:rFonts w:hint="eastAsia" w:ascii="仿宋_GB2312" w:eastAsia="仿宋_GB2312"/>
          <w:bCs/>
          <w:sz w:val="32"/>
          <w:szCs w:val="32"/>
          <w:lang w:eastAsia="zh-CN"/>
        </w:rPr>
        <w:t>检查，对违反本条例的行为依法进行查处。</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县级以上人民政府有关部门</w:t>
      </w:r>
      <w:r>
        <w:rPr>
          <w:rFonts w:hint="eastAsia" w:ascii="仿宋_GB2312" w:eastAsia="仿宋_GB2312"/>
          <w:bCs/>
          <w:sz w:val="32"/>
          <w:szCs w:val="32"/>
          <w:lang w:eastAsia="zh-CN"/>
        </w:rPr>
        <w:t>、</w:t>
      </w:r>
      <w:r>
        <w:rPr>
          <w:rFonts w:hint="eastAsia" w:ascii="仿宋_GB2312" w:eastAsia="仿宋_GB2312"/>
          <w:bCs/>
          <w:sz w:val="32"/>
          <w:szCs w:val="32"/>
        </w:rPr>
        <w:t>流域管理机构履行河道采砂</w:t>
      </w:r>
      <w:r>
        <w:rPr>
          <w:rFonts w:hint="eastAsia" w:ascii="仿宋_GB2312" w:eastAsia="仿宋_GB2312"/>
          <w:bCs/>
          <w:sz w:val="32"/>
          <w:szCs w:val="32"/>
          <w:lang w:eastAsia="zh-CN"/>
        </w:rPr>
        <w:t>执法</w:t>
      </w:r>
      <w:r>
        <w:rPr>
          <w:rFonts w:hint="eastAsia" w:ascii="仿宋_GB2312" w:eastAsia="仿宋_GB2312"/>
          <w:bCs/>
          <w:sz w:val="32"/>
          <w:szCs w:val="32"/>
        </w:rPr>
        <w:t>监督</w:t>
      </w:r>
      <w:r>
        <w:rPr>
          <w:rFonts w:hint="eastAsia" w:ascii="仿宋_GB2312" w:eastAsia="仿宋_GB2312"/>
          <w:bCs/>
          <w:sz w:val="32"/>
          <w:szCs w:val="32"/>
          <w:lang w:eastAsia="zh-CN"/>
        </w:rPr>
        <w:t>检查</w:t>
      </w:r>
      <w:r>
        <w:rPr>
          <w:rFonts w:hint="eastAsia" w:ascii="仿宋_GB2312" w:eastAsia="仿宋_GB2312"/>
          <w:bCs/>
          <w:sz w:val="32"/>
          <w:szCs w:val="32"/>
        </w:rPr>
        <w:t>职责时，有权采取下列措施：</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xml:space="preserve">    （一）进入采砂生产、运输、存放场所进行调查、取证；</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xml:space="preserve">    （二）要求采（运）砂单位和个人如实提供有关文件、证照、资料；</w:t>
      </w:r>
    </w:p>
    <w:p>
      <w:pPr>
        <w:adjustRightInd w:val="0"/>
        <w:snapToGrid w:val="0"/>
        <w:spacing w:beforeLines="0" w:afterLines="0"/>
        <w:rPr>
          <w:rFonts w:hint="eastAsia" w:ascii="仿宋_GB2312" w:eastAsia="仿宋_GB2312"/>
          <w:bCs/>
          <w:sz w:val="32"/>
          <w:szCs w:val="32"/>
        </w:rPr>
      </w:pPr>
      <w:r>
        <w:rPr>
          <w:rFonts w:hint="eastAsia" w:ascii="仿宋_GB2312" w:eastAsia="仿宋_GB2312"/>
          <w:bCs/>
          <w:sz w:val="32"/>
          <w:szCs w:val="32"/>
        </w:rPr>
        <w:t xml:space="preserve">    （三）责令采（运）砂单位和个人停止违法采（运）砂行为；</w:t>
      </w:r>
    </w:p>
    <w:p>
      <w:pPr>
        <w:adjustRightInd w:val="0"/>
        <w:snapToGrid w:val="0"/>
        <w:spacing w:beforeLines="0" w:afterLines="0"/>
        <w:ind w:firstLine="645"/>
        <w:rPr>
          <w:rFonts w:hint="eastAsia" w:ascii="黑体" w:eastAsia="黑体"/>
          <w:bCs/>
          <w:sz w:val="32"/>
          <w:szCs w:val="32"/>
        </w:rPr>
      </w:pPr>
      <w:r>
        <w:rPr>
          <w:rFonts w:hint="eastAsia" w:ascii="仿宋_GB2312" w:eastAsia="仿宋_GB2312"/>
          <w:bCs/>
          <w:sz w:val="32"/>
          <w:szCs w:val="32"/>
        </w:rPr>
        <w:t>（四）依法扣押非法采砂船舶（</w:t>
      </w:r>
      <w:r>
        <w:rPr>
          <w:rFonts w:hint="eastAsia" w:ascii="仿宋_GB2312" w:eastAsia="仿宋_GB2312"/>
          <w:bCs/>
          <w:sz w:val="32"/>
          <w:szCs w:val="32"/>
          <w:lang w:eastAsia="zh-CN"/>
        </w:rPr>
        <w:t>挖掘机械</w:t>
      </w:r>
      <w:r>
        <w:rPr>
          <w:rFonts w:hint="eastAsia" w:ascii="仿宋_GB2312" w:eastAsia="仿宋_GB2312"/>
          <w:bCs/>
          <w:sz w:val="32"/>
          <w:szCs w:val="32"/>
        </w:rPr>
        <w:t>）、运砂船舶(车辆)以及非法采（运）的砂石。</w:t>
      </w:r>
    </w:p>
    <w:p>
      <w:pPr>
        <w:adjustRightInd w:val="0"/>
        <w:snapToGrid w:val="0"/>
        <w:spacing w:beforeLines="0" w:afterLines="0"/>
        <w:rPr>
          <w:rFonts w:hint="eastAsia" w:ascii="仿宋_GB2312" w:eastAsia="仿宋_GB2312"/>
          <w:bCs/>
          <w:sz w:val="32"/>
          <w:szCs w:val="32"/>
        </w:rPr>
      </w:pPr>
      <w:r>
        <w:rPr>
          <w:rFonts w:hint="eastAsia" w:ascii="黑体" w:eastAsia="黑体"/>
          <w:bCs/>
          <w:sz w:val="32"/>
          <w:szCs w:val="32"/>
        </w:rPr>
        <w:t xml:space="preserve">    第二十</w:t>
      </w:r>
      <w:r>
        <w:rPr>
          <w:rFonts w:hint="eastAsia" w:ascii="黑体" w:eastAsia="黑体"/>
          <w:bCs/>
          <w:sz w:val="32"/>
          <w:szCs w:val="32"/>
          <w:lang w:eastAsia="zh-CN"/>
        </w:rPr>
        <w:t>七</w:t>
      </w:r>
      <w:r>
        <w:rPr>
          <w:rFonts w:hint="eastAsia" w:ascii="黑体" w:eastAsia="黑体"/>
          <w:bCs/>
          <w:sz w:val="32"/>
          <w:szCs w:val="32"/>
        </w:rPr>
        <w:t xml:space="preserve">条（现场管理） </w:t>
      </w:r>
      <w:r>
        <w:rPr>
          <w:rFonts w:hint="eastAsia" w:ascii="仿宋_GB2312" w:eastAsia="仿宋_GB2312"/>
          <w:bCs/>
          <w:sz w:val="32"/>
          <w:szCs w:val="32"/>
        </w:rPr>
        <w:t>发放河道采砂许可证的机关应当建立进出场计量、监控、登记等制度，</w:t>
      </w:r>
      <w:r>
        <w:rPr>
          <w:rFonts w:hint="eastAsia" w:ascii="宋体" w:hAnsi="宋体" w:eastAsia="仿宋_GB2312"/>
          <w:color w:val="000000"/>
          <w:sz w:val="32"/>
          <w:szCs w:val="32"/>
        </w:rPr>
        <w:t>可以</w:t>
      </w:r>
      <w:r>
        <w:rPr>
          <w:rFonts w:hint="eastAsia" w:ascii="宋体" w:hAnsi="宋体" w:eastAsia="仿宋_GB2312" w:cs="黑体"/>
          <w:color w:val="000000"/>
          <w:sz w:val="32"/>
          <w:szCs w:val="32"/>
        </w:rPr>
        <w:t>运用卫星遥感、无人机、监控视频等现代化技术，或者引入采砂监理方式</w:t>
      </w:r>
      <w:r>
        <w:rPr>
          <w:rFonts w:hint="eastAsia" w:ascii="仿宋_GB2312" w:eastAsia="仿宋_GB2312"/>
          <w:bCs/>
          <w:sz w:val="32"/>
          <w:szCs w:val="32"/>
        </w:rPr>
        <w:t>，加强河道采砂现场管理。</w:t>
      </w:r>
    </w:p>
    <w:p>
      <w:pPr>
        <w:adjustRightInd w:val="0"/>
        <w:snapToGrid w:val="0"/>
        <w:spacing w:beforeLines="0" w:afterLines="0"/>
        <w:rPr>
          <w:rFonts w:ascii="仿宋_GB2312" w:eastAsia="仿宋_GB2312"/>
          <w:bCs/>
          <w:sz w:val="32"/>
          <w:szCs w:val="32"/>
        </w:rPr>
      </w:pPr>
      <w:r>
        <w:rPr>
          <w:rStyle w:val="8"/>
          <w:rFonts w:hint="eastAsia"/>
          <w:bCs/>
        </w:rPr>
        <w:t xml:space="preserve">    第二十</w:t>
      </w:r>
      <w:r>
        <w:rPr>
          <w:rStyle w:val="8"/>
          <w:rFonts w:hint="eastAsia" w:eastAsia="黑体"/>
          <w:bCs/>
          <w:lang w:eastAsia="zh-CN"/>
        </w:rPr>
        <w:t>八</w:t>
      </w:r>
      <w:r>
        <w:rPr>
          <w:rStyle w:val="8"/>
          <w:rFonts w:hint="eastAsia"/>
          <w:bCs/>
        </w:rPr>
        <w:t>条（监测）</w:t>
      </w:r>
      <w:r>
        <w:rPr>
          <w:rFonts w:hint="eastAsia" w:ascii="仿宋_GB2312" w:eastAsia="仿宋_GB2312"/>
          <w:bCs/>
          <w:sz w:val="32"/>
          <w:szCs w:val="32"/>
        </w:rPr>
        <w:t>　县级以上地方人民政府水行政主管部门和流域管理机构应当加强对可采区河床变化的监测。</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由于采砂行为影响河势稳定、防洪安全或者通航安全的，或者出现其他重大事件的，应当立即停止河道采砂活动。</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第二十</w:t>
      </w:r>
      <w:r>
        <w:rPr>
          <w:rFonts w:hint="eastAsia" w:ascii="黑体" w:eastAsia="黑体"/>
          <w:bCs/>
          <w:sz w:val="32"/>
          <w:szCs w:val="32"/>
          <w:lang w:eastAsia="zh-CN"/>
        </w:rPr>
        <w:t>九</w:t>
      </w:r>
      <w:r>
        <w:rPr>
          <w:rFonts w:hint="eastAsia" w:ascii="黑体" w:eastAsia="黑体"/>
          <w:bCs/>
          <w:sz w:val="32"/>
          <w:szCs w:val="32"/>
        </w:rPr>
        <w:t>条（采砂</w:t>
      </w:r>
      <w:r>
        <w:rPr>
          <w:rFonts w:hint="eastAsia" w:ascii="黑体" w:eastAsia="黑体"/>
          <w:bCs/>
          <w:sz w:val="32"/>
          <w:szCs w:val="32"/>
          <w:lang w:eastAsia="zh-CN"/>
        </w:rPr>
        <w:t>船舶、挖掘机械</w:t>
      </w:r>
      <w:r>
        <w:rPr>
          <w:rFonts w:hint="eastAsia" w:ascii="黑体" w:eastAsia="黑体"/>
          <w:bCs/>
          <w:sz w:val="32"/>
          <w:szCs w:val="32"/>
        </w:rPr>
        <w:t>管理）</w:t>
      </w:r>
      <w:r>
        <w:rPr>
          <w:rFonts w:hint="eastAsia" w:ascii="仿宋_GB2312" w:eastAsia="仿宋_GB2312"/>
          <w:bCs/>
          <w:sz w:val="32"/>
          <w:szCs w:val="32"/>
        </w:rPr>
        <w:t xml:space="preserve">  县级以上地方人民政府水行政主管部门或者流域管理机构应当对审批发放河道采砂许可证的采砂船舶和</w:t>
      </w:r>
      <w:r>
        <w:rPr>
          <w:rFonts w:hint="eastAsia" w:ascii="仿宋_GB2312" w:eastAsia="仿宋_GB2312"/>
          <w:bCs/>
          <w:sz w:val="32"/>
          <w:szCs w:val="32"/>
          <w:lang w:eastAsia="zh-CN"/>
        </w:rPr>
        <w:t>挖掘机械</w:t>
      </w:r>
      <w:r>
        <w:rPr>
          <w:rFonts w:hint="eastAsia" w:ascii="仿宋_GB2312" w:eastAsia="仿宋_GB2312"/>
          <w:bCs/>
          <w:sz w:val="32"/>
          <w:szCs w:val="32"/>
        </w:rPr>
        <w:t>进行登记造册。无船名船号、船舶证书、船籍港的采（运）砂船舶不得在河道内滞留、航行、采（运）河砂。</w:t>
      </w:r>
    </w:p>
    <w:p>
      <w:pPr>
        <w:adjustRightInd w:val="0"/>
        <w:snapToGrid w:val="0"/>
        <w:spacing w:beforeLines="0" w:afterLines="0"/>
        <w:ind w:firstLine="640"/>
        <w:rPr>
          <w:rFonts w:hint="eastAsia" w:ascii="仿宋_GB2312" w:eastAsia="仿宋_GB2312"/>
          <w:bCs/>
          <w:sz w:val="32"/>
          <w:szCs w:val="32"/>
        </w:rPr>
      </w:pPr>
      <w:r>
        <w:rPr>
          <w:rFonts w:hint="eastAsia" w:ascii="黑体" w:eastAsia="黑体"/>
          <w:bCs/>
          <w:sz w:val="32"/>
          <w:szCs w:val="32"/>
        </w:rPr>
        <w:t>第</w:t>
      </w:r>
      <w:r>
        <w:rPr>
          <w:rFonts w:hint="eastAsia" w:ascii="黑体" w:eastAsia="黑体"/>
          <w:bCs/>
          <w:sz w:val="32"/>
          <w:szCs w:val="32"/>
          <w:lang w:eastAsia="zh-CN"/>
        </w:rPr>
        <w:t>三</w:t>
      </w:r>
      <w:r>
        <w:rPr>
          <w:rFonts w:hint="eastAsia" w:ascii="黑体" w:eastAsia="黑体"/>
          <w:bCs/>
          <w:sz w:val="32"/>
          <w:szCs w:val="32"/>
        </w:rPr>
        <w:t>十条（信用管理、会商制度）</w:t>
      </w:r>
      <w:r>
        <w:rPr>
          <w:rFonts w:hint="eastAsia" w:ascii="仿宋_GB2312" w:eastAsia="仿宋_GB2312"/>
          <w:bCs/>
          <w:sz w:val="32"/>
          <w:szCs w:val="32"/>
        </w:rPr>
        <w:t xml:space="preserve">  县级以上地方人民政府应当组织相关部门，建立河道采砂管理的联合协调会商机制，协调重大采砂管理问题。  </w:t>
      </w:r>
    </w:p>
    <w:p>
      <w:pPr>
        <w:adjustRightInd w:val="0"/>
        <w:snapToGrid w:val="0"/>
        <w:spacing w:beforeLines="0" w:afterLines="0"/>
        <w:ind w:firstLine="640" w:firstLineChars="200"/>
        <w:rPr>
          <w:rFonts w:hint="eastAsia" w:ascii="仿宋_GB2312" w:eastAsia="仿宋_GB2312"/>
          <w:bCs/>
          <w:sz w:val="32"/>
          <w:szCs w:val="32"/>
        </w:rPr>
      </w:pPr>
      <w:r>
        <w:rPr>
          <w:rFonts w:hint="eastAsia" w:ascii="仿宋_GB2312" w:eastAsia="仿宋_GB2312"/>
          <w:bCs/>
          <w:sz w:val="32"/>
          <w:szCs w:val="32"/>
        </w:rPr>
        <w:t>县级以上地方人民政府水行政主管部门和流域管理机构应当对采砂经营者及其从业人员的不良行为建立信用记录，纳入信用信息共享平台。</w:t>
      </w:r>
    </w:p>
    <w:p>
      <w:pPr>
        <w:adjustRightInd w:val="0"/>
        <w:snapToGrid w:val="0"/>
        <w:spacing w:beforeLines="0" w:afterLines="0"/>
        <w:ind w:firstLine="640" w:firstLineChars="200"/>
        <w:rPr>
          <w:rFonts w:hint="eastAsia" w:ascii="仿宋_GB2312" w:eastAsia="仿宋_GB2312"/>
          <w:bCs/>
          <w:sz w:val="32"/>
          <w:szCs w:val="32"/>
        </w:rPr>
      </w:pPr>
      <w:r>
        <w:rPr>
          <w:rFonts w:hint="eastAsia" w:ascii="黑体" w:eastAsia="黑体"/>
          <w:bCs/>
          <w:sz w:val="32"/>
          <w:szCs w:val="32"/>
        </w:rPr>
        <w:t>第三十</w:t>
      </w:r>
      <w:r>
        <w:rPr>
          <w:rFonts w:hint="eastAsia" w:ascii="黑体" w:eastAsia="黑体"/>
          <w:bCs/>
          <w:sz w:val="32"/>
          <w:szCs w:val="32"/>
          <w:lang w:eastAsia="zh-CN"/>
        </w:rPr>
        <w:t>一</w:t>
      </w:r>
      <w:r>
        <w:rPr>
          <w:rFonts w:hint="eastAsia" w:ascii="黑体" w:eastAsia="黑体"/>
          <w:bCs/>
          <w:sz w:val="32"/>
          <w:szCs w:val="32"/>
        </w:rPr>
        <w:t>条（联合执法）</w:t>
      </w:r>
      <w:r>
        <w:rPr>
          <w:rFonts w:hint="eastAsia" w:ascii="仿宋_GB2312" w:eastAsia="仿宋_GB2312"/>
          <w:bCs/>
          <w:sz w:val="32"/>
          <w:szCs w:val="32"/>
        </w:rPr>
        <w:t xml:space="preserve"> 县级以上人民政府应当建立河道采砂联合执法机制，组织水</w:t>
      </w:r>
      <w:r>
        <w:rPr>
          <w:rFonts w:hint="eastAsia" w:ascii="仿宋_GB2312" w:eastAsia="仿宋_GB2312"/>
          <w:bCs/>
          <w:sz w:val="32"/>
          <w:szCs w:val="32"/>
          <w:lang w:eastAsia="zh-CN"/>
        </w:rPr>
        <w:t>利</w:t>
      </w:r>
      <w:r>
        <w:rPr>
          <w:rFonts w:hint="eastAsia" w:ascii="仿宋_GB2312" w:eastAsia="仿宋_GB2312"/>
          <w:bCs/>
          <w:sz w:val="32"/>
          <w:szCs w:val="32"/>
        </w:rPr>
        <w:t>、公安、交通运输、自然资源等相关部门对许可、开采、运输、销售各环节进行联合执法检查。</w:t>
      </w:r>
    </w:p>
    <w:p>
      <w:pPr>
        <w:adjustRightInd w:val="0"/>
        <w:snapToGrid w:val="0"/>
        <w:spacing w:beforeLines="0" w:afterLines="0"/>
        <w:ind w:firstLine="640" w:firstLineChars="200"/>
        <w:rPr>
          <w:rFonts w:hint="eastAsia" w:ascii="仿宋_GB2312" w:eastAsia="仿宋_GB2312"/>
          <w:bCs/>
          <w:sz w:val="32"/>
          <w:szCs w:val="32"/>
        </w:rPr>
      </w:pPr>
    </w:p>
    <w:p>
      <w:pPr>
        <w:adjustRightInd w:val="0"/>
        <w:snapToGrid w:val="0"/>
        <w:spacing w:beforeLines="0" w:afterLines="0"/>
        <w:jc w:val="center"/>
        <w:rPr>
          <w:rFonts w:ascii="黑体" w:eastAsia="黑体"/>
          <w:bCs/>
          <w:sz w:val="32"/>
          <w:szCs w:val="32"/>
        </w:rPr>
      </w:pPr>
      <w:r>
        <w:rPr>
          <w:rFonts w:hint="eastAsia" w:ascii="黑体" w:eastAsia="黑体"/>
          <w:bCs/>
          <w:sz w:val="32"/>
          <w:szCs w:val="32"/>
        </w:rPr>
        <w:t>第五章　法律责任</w:t>
      </w:r>
    </w:p>
    <w:p>
      <w:pPr>
        <w:adjustRightInd w:val="0"/>
        <w:snapToGrid w:val="0"/>
        <w:spacing w:beforeLines="0" w:afterLines="0"/>
        <w:rPr>
          <w:rFonts w:hint="eastAsia" w:ascii="仿宋_GB2312" w:eastAsia="仿宋_GB2312"/>
          <w:bCs/>
          <w:sz w:val="32"/>
          <w:szCs w:val="32"/>
        </w:rPr>
      </w:pPr>
    </w:p>
    <w:p>
      <w:pPr>
        <w:pStyle w:val="5"/>
        <w:adjustRightInd w:val="0"/>
        <w:snapToGrid w:val="0"/>
        <w:spacing w:beforeLines="0" w:afterLines="0" w:line="600" w:lineRule="exact"/>
        <w:ind w:firstLine="640" w:firstLineChars="200"/>
        <w:rPr>
          <w:rFonts w:hint="eastAsia" w:ascii="仿宋" w:hAnsi="仿宋" w:eastAsia="仿宋" w:cs="仿宋"/>
          <w:bCs/>
          <w:sz w:val="32"/>
          <w:szCs w:val="32"/>
          <w:lang w:eastAsia="zh-CN"/>
        </w:rPr>
      </w:pPr>
      <w:r>
        <w:rPr>
          <w:rFonts w:hint="eastAsia" w:ascii="黑体" w:eastAsia="黑体"/>
          <w:bCs/>
          <w:sz w:val="32"/>
          <w:szCs w:val="32"/>
          <w:lang w:eastAsia="zh-CN"/>
        </w:rPr>
        <w:t>第三十二条（领导干部责任）</w:t>
      </w:r>
      <w:r>
        <w:rPr>
          <w:rFonts w:hint="eastAsia" w:ascii="仿宋" w:hAnsi="仿宋" w:eastAsia="仿宋" w:cs="仿宋"/>
          <w:bCs/>
          <w:sz w:val="32"/>
          <w:szCs w:val="32"/>
          <w:lang w:eastAsia="zh-CN"/>
        </w:rPr>
        <w:t>县级以上地方人民政府有关负责人未履行本条例规定的职责的，按照有关规定追究领导责任。</w:t>
      </w:r>
    </w:p>
    <w:p>
      <w:pPr>
        <w:pStyle w:val="5"/>
        <w:adjustRightInd w:val="0"/>
        <w:snapToGrid w:val="0"/>
        <w:spacing w:beforeLines="0" w:afterLines="0" w:line="600" w:lineRule="exact"/>
        <w:ind w:firstLine="640" w:firstLineChars="200"/>
        <w:rPr>
          <w:bCs/>
          <w:sz w:val="32"/>
          <w:szCs w:val="32"/>
        </w:rPr>
      </w:pPr>
      <w:r>
        <w:rPr>
          <w:rFonts w:hint="eastAsia" w:ascii="黑体" w:eastAsia="黑体"/>
          <w:bCs/>
          <w:sz w:val="32"/>
          <w:szCs w:val="32"/>
        </w:rPr>
        <w:t>第三十</w:t>
      </w:r>
      <w:r>
        <w:rPr>
          <w:rFonts w:hint="eastAsia" w:ascii="黑体" w:eastAsia="黑体"/>
          <w:bCs/>
          <w:sz w:val="32"/>
          <w:szCs w:val="32"/>
          <w:lang w:eastAsia="zh-CN"/>
        </w:rPr>
        <w:t>三</w:t>
      </w:r>
      <w:r>
        <w:rPr>
          <w:rFonts w:hint="eastAsia" w:ascii="黑体" w:eastAsia="黑体"/>
          <w:bCs/>
          <w:sz w:val="32"/>
          <w:szCs w:val="32"/>
        </w:rPr>
        <w:t>条</w:t>
      </w:r>
      <w:r>
        <w:rPr>
          <w:rFonts w:hint="eastAsia" w:ascii="黑体" w:eastAsia="黑体"/>
          <w:sz w:val="32"/>
          <w:szCs w:val="32"/>
        </w:rPr>
        <w:t>（行政机关及其工作人员的责任）</w:t>
      </w:r>
      <w:r>
        <w:rPr>
          <w:rFonts w:hint="eastAsia" w:ascii="黑体" w:eastAsia="黑体"/>
          <w:bCs/>
          <w:sz w:val="32"/>
          <w:szCs w:val="32"/>
        </w:rPr>
        <w:t xml:space="preserve">  </w:t>
      </w:r>
      <w:r>
        <w:rPr>
          <w:rFonts w:hint="eastAsia"/>
          <w:bCs/>
          <w:sz w:val="32"/>
          <w:szCs w:val="32"/>
        </w:rPr>
        <w:t>有关行政机关或者流域管理机构及其工作人员有下列行为之一的，对负有责任的主管人员和其他直接责任人员依法给予行政处分；构成犯罪的，依法追究刑事责任：</w:t>
      </w:r>
    </w:p>
    <w:p>
      <w:pPr>
        <w:pStyle w:val="5"/>
        <w:adjustRightInd w:val="0"/>
        <w:snapToGrid w:val="0"/>
        <w:spacing w:beforeLines="0" w:afterLines="0" w:line="600" w:lineRule="exact"/>
        <w:rPr>
          <w:rFonts w:hint="eastAsia"/>
          <w:bCs/>
          <w:sz w:val="32"/>
          <w:szCs w:val="32"/>
        </w:rPr>
      </w:pPr>
      <w:r>
        <w:rPr>
          <w:rFonts w:hint="eastAsia" w:ascii="宋体" w:hAnsi="宋体"/>
          <w:color w:val="000000"/>
          <w:sz w:val="32"/>
          <w:szCs w:val="32"/>
        </w:rPr>
        <w:t>（一）</w:t>
      </w:r>
      <w:r>
        <w:rPr>
          <w:rFonts w:hint="eastAsia" w:hAnsi="Times New Roman" w:cs="Times New Roman"/>
          <w:bCs/>
          <w:sz w:val="32"/>
          <w:szCs w:val="32"/>
        </w:rPr>
        <w:t>违反国家规定</w:t>
      </w:r>
      <w:r>
        <w:rPr>
          <w:rFonts w:ascii="宋体" w:hAnsi="宋体"/>
          <w:color w:val="000000"/>
          <w:sz w:val="32"/>
          <w:szCs w:val="32"/>
        </w:rPr>
        <w:t>参与河道采砂经营活动</w:t>
      </w:r>
      <w:r>
        <w:rPr>
          <w:rFonts w:hint="eastAsia" w:ascii="宋体" w:hAnsi="宋体"/>
          <w:color w:val="000000"/>
          <w:sz w:val="32"/>
          <w:szCs w:val="32"/>
        </w:rPr>
        <w:t>或者</w:t>
      </w:r>
      <w:r>
        <w:rPr>
          <w:rFonts w:ascii="宋体" w:hAnsi="宋体"/>
          <w:color w:val="000000"/>
          <w:sz w:val="32"/>
          <w:szCs w:val="32"/>
        </w:rPr>
        <w:t>纵容、包庇河道采砂、运砂违法行为</w:t>
      </w:r>
      <w:r>
        <w:rPr>
          <w:rFonts w:hint="eastAsia" w:ascii="宋体" w:hAnsi="宋体"/>
          <w:color w:val="000000"/>
          <w:sz w:val="32"/>
          <w:szCs w:val="32"/>
        </w:rPr>
        <w:t>的</w:t>
      </w:r>
      <w:r>
        <w:rPr>
          <w:rFonts w:ascii="宋体" w:hAnsi="宋体"/>
          <w:color w:val="000000"/>
          <w:sz w:val="32"/>
          <w:szCs w:val="32"/>
        </w:rPr>
        <w:t>；</w:t>
      </w:r>
    </w:p>
    <w:p>
      <w:pPr>
        <w:pStyle w:val="5"/>
        <w:adjustRightInd w:val="0"/>
        <w:snapToGrid w:val="0"/>
        <w:spacing w:beforeLines="0" w:afterLines="0" w:line="600" w:lineRule="exact"/>
        <w:rPr>
          <w:bCs/>
          <w:sz w:val="32"/>
          <w:szCs w:val="32"/>
        </w:rPr>
      </w:pPr>
      <w:r>
        <w:rPr>
          <w:rFonts w:hint="eastAsia"/>
          <w:bCs/>
          <w:sz w:val="32"/>
          <w:szCs w:val="32"/>
        </w:rPr>
        <w:t>（二）擅自修改河道采砂规划、计划或者违反河道采砂规划、计划批准采砂的；</w:t>
      </w:r>
    </w:p>
    <w:p>
      <w:pPr>
        <w:pStyle w:val="5"/>
        <w:adjustRightInd w:val="0"/>
        <w:snapToGrid w:val="0"/>
        <w:spacing w:beforeLines="0" w:afterLines="0" w:line="600" w:lineRule="exact"/>
        <w:ind w:firstLine="0"/>
        <w:rPr>
          <w:bCs/>
          <w:sz w:val="32"/>
          <w:szCs w:val="32"/>
        </w:rPr>
      </w:pPr>
      <w:r>
        <w:rPr>
          <w:rFonts w:hint="eastAsia"/>
          <w:bCs/>
          <w:sz w:val="32"/>
          <w:szCs w:val="32"/>
        </w:rPr>
        <w:t xml:space="preserve">    （三）不按照规定作出</w:t>
      </w:r>
      <w:r>
        <w:rPr>
          <w:bCs/>
          <w:sz w:val="32"/>
          <w:szCs w:val="32"/>
        </w:rPr>
        <w:t>许可和</w:t>
      </w:r>
      <w:r>
        <w:rPr>
          <w:rFonts w:hint="eastAsia"/>
          <w:bCs/>
          <w:sz w:val="32"/>
          <w:szCs w:val="32"/>
        </w:rPr>
        <w:t>发放河道采砂许可证、</w:t>
      </w:r>
      <w:r>
        <w:rPr>
          <w:bCs/>
          <w:sz w:val="32"/>
          <w:szCs w:val="32"/>
        </w:rPr>
        <w:t>核发河砂</w:t>
      </w:r>
      <w:r>
        <w:rPr>
          <w:rFonts w:hint="eastAsia"/>
          <w:bCs/>
          <w:sz w:val="32"/>
          <w:szCs w:val="32"/>
        </w:rPr>
        <w:t>合法</w:t>
      </w:r>
      <w:r>
        <w:rPr>
          <w:bCs/>
          <w:sz w:val="32"/>
          <w:szCs w:val="32"/>
        </w:rPr>
        <w:t>来源证明</w:t>
      </w:r>
      <w:r>
        <w:rPr>
          <w:rFonts w:hint="eastAsia"/>
          <w:bCs/>
          <w:sz w:val="32"/>
          <w:szCs w:val="32"/>
        </w:rPr>
        <w:t>的；</w:t>
      </w:r>
    </w:p>
    <w:p>
      <w:pPr>
        <w:pStyle w:val="5"/>
        <w:adjustRightInd w:val="0"/>
        <w:snapToGrid w:val="0"/>
        <w:spacing w:beforeLines="0" w:afterLines="0" w:line="600" w:lineRule="exact"/>
        <w:rPr>
          <w:bCs/>
          <w:sz w:val="32"/>
          <w:szCs w:val="32"/>
        </w:rPr>
      </w:pPr>
      <w:r>
        <w:rPr>
          <w:rFonts w:hint="eastAsia"/>
          <w:bCs/>
          <w:sz w:val="32"/>
          <w:szCs w:val="32"/>
        </w:rPr>
        <w:t>（四）不履行现场管理和监督检查职责，造成河道采砂秩序混乱或者发生重大责任事故的；</w:t>
      </w:r>
    </w:p>
    <w:p>
      <w:pPr>
        <w:pStyle w:val="5"/>
        <w:adjustRightInd w:val="0"/>
        <w:snapToGrid w:val="0"/>
        <w:spacing w:beforeLines="0" w:afterLines="0" w:line="600" w:lineRule="exact"/>
        <w:rPr>
          <w:bCs/>
          <w:sz w:val="32"/>
          <w:szCs w:val="32"/>
        </w:rPr>
      </w:pPr>
      <w:r>
        <w:rPr>
          <w:rFonts w:hint="eastAsia"/>
          <w:bCs/>
          <w:sz w:val="32"/>
          <w:szCs w:val="32"/>
        </w:rPr>
        <w:t>（五）其他不履行监督管理职责或者玩忽职守、滥用职权、徇私舞弊、收受贿赂的。</w:t>
      </w:r>
    </w:p>
    <w:p>
      <w:pPr>
        <w:adjustRightInd w:val="0"/>
        <w:snapToGrid w:val="0"/>
        <w:spacing w:beforeLines="0" w:afterLines="0"/>
        <w:ind w:firstLine="640"/>
        <w:rPr>
          <w:rFonts w:hint="eastAsia" w:ascii="仿宋_GB2312" w:hAnsi="Times New Roman" w:eastAsia="仿宋_GB2312"/>
          <w:bCs/>
          <w:sz w:val="32"/>
          <w:szCs w:val="32"/>
        </w:rPr>
      </w:pPr>
      <w:r>
        <w:rPr>
          <w:rFonts w:hint="eastAsia" w:ascii="黑体" w:eastAsia="黑体"/>
          <w:bCs/>
          <w:sz w:val="32"/>
          <w:szCs w:val="32"/>
        </w:rPr>
        <w:t>第三十</w:t>
      </w:r>
      <w:r>
        <w:rPr>
          <w:rFonts w:hint="eastAsia" w:ascii="黑体" w:eastAsia="黑体"/>
          <w:bCs/>
          <w:sz w:val="32"/>
          <w:szCs w:val="32"/>
          <w:lang w:eastAsia="zh-CN"/>
        </w:rPr>
        <w:t>四</w:t>
      </w:r>
      <w:r>
        <w:rPr>
          <w:rFonts w:hint="eastAsia" w:ascii="黑体" w:eastAsia="黑体"/>
          <w:bCs/>
          <w:sz w:val="32"/>
          <w:szCs w:val="32"/>
        </w:rPr>
        <w:t>条</w:t>
      </w:r>
      <w:r>
        <w:rPr>
          <w:rFonts w:hint="eastAsia" w:ascii="黑体" w:eastAsia="黑体"/>
          <w:sz w:val="32"/>
          <w:szCs w:val="32"/>
        </w:rPr>
        <w:t>（无证采砂、违</w:t>
      </w:r>
      <w:r>
        <w:rPr>
          <w:rFonts w:hint="eastAsia" w:ascii="黑体" w:eastAsia="黑体"/>
          <w:sz w:val="32"/>
          <w:szCs w:val="32"/>
          <w:lang w:eastAsia="zh-CN"/>
        </w:rPr>
        <w:t>法装</w:t>
      </w:r>
      <w:r>
        <w:rPr>
          <w:rFonts w:hint="eastAsia" w:ascii="黑体" w:eastAsia="黑体"/>
          <w:sz w:val="32"/>
          <w:szCs w:val="32"/>
        </w:rPr>
        <w:t>运</w:t>
      </w:r>
      <w:r>
        <w:rPr>
          <w:rFonts w:hint="eastAsia" w:ascii="黑体" w:eastAsia="黑体"/>
          <w:sz w:val="32"/>
          <w:szCs w:val="32"/>
          <w:lang w:eastAsia="zh-CN"/>
        </w:rPr>
        <w:t>、生态修复</w:t>
      </w:r>
      <w:r>
        <w:rPr>
          <w:rFonts w:hint="eastAsia" w:ascii="黑体" w:eastAsia="黑体"/>
          <w:sz w:val="32"/>
          <w:szCs w:val="32"/>
        </w:rPr>
        <w:t>）</w:t>
      </w:r>
      <w:r>
        <w:rPr>
          <w:rFonts w:hint="eastAsia" w:ascii="仿宋_GB2312" w:eastAsia="仿宋_GB2312"/>
          <w:bCs/>
          <w:sz w:val="32"/>
          <w:szCs w:val="32"/>
        </w:rPr>
        <w:t>　违反本条例规定，未办理河道采砂许可证，擅自采砂的，由县级以上地方人民政府水行政主管部门或者流域管理机构责令停止违法行为，没收违法所得和非法财物，并处10万元以上50万元以下的罚款；情节严重的，扣押或没收非法采砂</w:t>
      </w:r>
      <w:r>
        <w:rPr>
          <w:rFonts w:hint="eastAsia" w:ascii="仿宋_GB2312" w:eastAsia="仿宋_GB2312"/>
          <w:bCs/>
          <w:sz w:val="32"/>
          <w:szCs w:val="32"/>
          <w:lang w:eastAsia="zh-CN"/>
        </w:rPr>
        <w:t>船舶</w:t>
      </w:r>
      <w:r>
        <w:rPr>
          <w:rFonts w:hint="eastAsia" w:ascii="仿宋_GB2312" w:eastAsia="仿宋_GB2312"/>
          <w:bCs/>
          <w:sz w:val="32"/>
          <w:szCs w:val="32"/>
        </w:rPr>
        <w:t>，可以并处100万元以下的罚款，并对没收的非法采砂</w:t>
      </w:r>
      <w:r>
        <w:rPr>
          <w:rFonts w:hint="eastAsia" w:ascii="仿宋_GB2312" w:eastAsia="仿宋_GB2312"/>
          <w:bCs/>
          <w:sz w:val="32"/>
          <w:szCs w:val="32"/>
          <w:lang w:eastAsia="zh-CN"/>
        </w:rPr>
        <w:t>船舶</w:t>
      </w:r>
      <w:r>
        <w:rPr>
          <w:rFonts w:hint="eastAsia" w:ascii="仿宋_GB2312" w:eastAsia="仿宋_GB2312"/>
          <w:bCs/>
          <w:sz w:val="32"/>
          <w:szCs w:val="32"/>
        </w:rPr>
        <w:t>予以拍卖，拍卖款项全部上缴财政</w:t>
      </w:r>
      <w:r>
        <w:rPr>
          <w:rFonts w:hint="eastAsia" w:ascii="仿宋_GB2312" w:hAnsi="Times New Roman" w:eastAsia="仿宋_GB2312"/>
          <w:bCs/>
          <w:sz w:val="32"/>
          <w:szCs w:val="32"/>
        </w:rPr>
        <w:t>。</w:t>
      </w:r>
    </w:p>
    <w:p>
      <w:pPr>
        <w:adjustRightInd w:val="0"/>
        <w:snapToGrid w:val="0"/>
        <w:spacing w:beforeLines="0" w:afterLines="0"/>
        <w:ind w:firstLine="640"/>
        <w:rPr>
          <w:rFonts w:hint="eastAsia" w:ascii="仿宋_GB2312" w:eastAsia="仿宋_GB2312"/>
          <w:bCs/>
          <w:sz w:val="32"/>
          <w:szCs w:val="32"/>
        </w:rPr>
      </w:pPr>
      <w:r>
        <w:rPr>
          <w:rFonts w:hint="eastAsia" w:ascii="仿宋_GB2312" w:eastAsia="仿宋_GB2312"/>
          <w:bCs/>
          <w:sz w:val="32"/>
          <w:szCs w:val="32"/>
        </w:rPr>
        <w:t>违反本条例规定，在禁采区、禁采期内采砂的，由县级以上人民政府水行政主管部门或者流域管理机构责令停止违法行为，没收违法所得和非法财物，查封、扣押采砂船舶（</w:t>
      </w:r>
      <w:r>
        <w:rPr>
          <w:rFonts w:hint="eastAsia" w:ascii="仿宋_GB2312" w:eastAsia="仿宋_GB2312"/>
          <w:bCs/>
          <w:sz w:val="32"/>
          <w:szCs w:val="32"/>
          <w:lang w:eastAsia="zh-CN"/>
        </w:rPr>
        <w:t>挖掘机械</w:t>
      </w:r>
      <w:r>
        <w:rPr>
          <w:rFonts w:hint="eastAsia" w:ascii="仿宋_GB2312" w:eastAsia="仿宋_GB2312"/>
          <w:bCs/>
          <w:sz w:val="32"/>
          <w:szCs w:val="32"/>
        </w:rPr>
        <w:t>），没收采砂船舶，并处10万元以上</w:t>
      </w:r>
      <w:r>
        <w:rPr>
          <w:rFonts w:hint="eastAsia" w:ascii="仿宋_GB2312" w:eastAsia="仿宋_GB2312"/>
          <w:bCs/>
          <w:sz w:val="32"/>
          <w:szCs w:val="32"/>
          <w:lang w:val="en-US" w:eastAsia="zh-CN"/>
        </w:rPr>
        <w:t>100</w:t>
      </w:r>
      <w:r>
        <w:rPr>
          <w:rFonts w:hint="eastAsia" w:ascii="仿宋_GB2312" w:eastAsia="仿宋_GB2312"/>
          <w:bCs/>
          <w:sz w:val="32"/>
          <w:szCs w:val="32"/>
        </w:rPr>
        <w:t>万元以下罚款。</w:t>
      </w:r>
    </w:p>
    <w:p>
      <w:pPr>
        <w:adjustRightInd w:val="0"/>
        <w:snapToGrid w:val="0"/>
        <w:spacing w:beforeLines="0" w:afterLines="0"/>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运砂船、运砂车、装载机械等在河道采砂地点装运或协助非法采砂的，属于共同实施非法采砂行为，按照前款规定处理。</w:t>
      </w:r>
    </w:p>
    <w:p>
      <w:pPr>
        <w:adjustRightInd w:val="0"/>
        <w:snapToGrid w:val="0"/>
        <w:spacing w:beforeLines="0" w:afterLines="0"/>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因非法采砂造成河道生态损害或者形成安全隐患的，</w:t>
      </w:r>
      <w:r>
        <w:rPr>
          <w:rFonts w:hint="eastAsia" w:ascii="仿宋_GB2312" w:hAnsi="Times New Roman" w:eastAsia="仿宋_GB2312" w:cs="Times New Roman"/>
          <w:bCs/>
          <w:sz w:val="32"/>
          <w:szCs w:val="32"/>
        </w:rPr>
        <w:t>除依法给予行政处罚外，还应</w:t>
      </w:r>
      <w:r>
        <w:rPr>
          <w:rFonts w:hint="eastAsia" w:ascii="仿宋_GB2312" w:hAnsi="Times New Roman" w:eastAsia="仿宋_GB2312"/>
          <w:bCs/>
          <w:sz w:val="32"/>
          <w:szCs w:val="32"/>
        </w:rPr>
        <w:t>责令当事人采取补救措施予以恢复；当事人拒不恢复的，可以由处罚机关代为恢复，所需费用由当事人承担。</w:t>
      </w:r>
    </w:p>
    <w:p>
      <w:pPr>
        <w:pStyle w:val="5"/>
        <w:adjustRightInd w:val="0"/>
        <w:snapToGrid w:val="0"/>
        <w:spacing w:beforeLines="0" w:afterLines="0" w:line="600" w:lineRule="exact"/>
        <w:ind w:firstLine="640" w:firstLineChars="200"/>
        <w:rPr>
          <w:rFonts w:hint="eastAsia"/>
          <w:bCs/>
          <w:sz w:val="32"/>
          <w:szCs w:val="32"/>
        </w:rPr>
      </w:pPr>
      <w:r>
        <w:rPr>
          <w:rFonts w:hint="eastAsia" w:ascii="黑体" w:eastAsia="黑体"/>
          <w:bCs/>
          <w:kern w:val="0"/>
          <w:sz w:val="32"/>
          <w:szCs w:val="32"/>
        </w:rPr>
        <w:t>第三十</w:t>
      </w:r>
      <w:r>
        <w:rPr>
          <w:rFonts w:hint="eastAsia" w:ascii="黑体" w:eastAsia="黑体"/>
          <w:bCs/>
          <w:kern w:val="0"/>
          <w:sz w:val="32"/>
          <w:szCs w:val="32"/>
          <w:lang w:eastAsia="zh-CN"/>
        </w:rPr>
        <w:t>五</w:t>
      </w:r>
      <w:r>
        <w:rPr>
          <w:rFonts w:hint="eastAsia" w:ascii="黑体" w:eastAsia="黑体"/>
          <w:bCs/>
          <w:kern w:val="0"/>
          <w:sz w:val="32"/>
          <w:szCs w:val="32"/>
        </w:rPr>
        <w:t>条</w:t>
      </w:r>
      <w:r>
        <w:rPr>
          <w:rFonts w:hint="eastAsia" w:ascii="黑体" w:eastAsia="黑体"/>
          <w:sz w:val="32"/>
          <w:szCs w:val="32"/>
        </w:rPr>
        <w:t>（非法转让许可证）</w:t>
      </w:r>
      <w:r>
        <w:rPr>
          <w:rFonts w:hint="eastAsia"/>
          <w:bCs/>
          <w:sz w:val="32"/>
          <w:szCs w:val="32"/>
        </w:rPr>
        <w:t>　违反本条例规定，伪造、涂改或者买卖、抵押、出租、出借或者以其他方式非法转让河道采砂许可证的，由县级以上地方人民政府水行政主管部门或者流域管理机构予以收缴，没收违法所得，处10万元以上30万元以下的罚款，并吊销河道采砂许可证。</w:t>
      </w:r>
    </w:p>
    <w:p>
      <w:pPr>
        <w:pStyle w:val="5"/>
        <w:adjustRightInd w:val="0"/>
        <w:snapToGrid w:val="0"/>
        <w:spacing w:beforeLines="0" w:afterLines="0" w:line="600" w:lineRule="exact"/>
        <w:ind w:firstLine="640" w:firstLineChars="200"/>
        <w:rPr>
          <w:rFonts w:hint="eastAsia"/>
          <w:bCs/>
          <w:sz w:val="32"/>
          <w:szCs w:val="32"/>
        </w:rPr>
      </w:pPr>
      <w:r>
        <w:rPr>
          <w:rFonts w:hint="eastAsia"/>
          <w:bCs/>
          <w:sz w:val="32"/>
          <w:szCs w:val="32"/>
        </w:rPr>
        <w:t>违反本条例规定，伪造、涂改砂石</w:t>
      </w:r>
      <w:r>
        <w:rPr>
          <w:rFonts w:hint="eastAsia"/>
          <w:bCs/>
          <w:sz w:val="32"/>
          <w:szCs w:val="32"/>
          <w:lang w:eastAsia="zh-CN"/>
        </w:rPr>
        <w:t>合法来源证明</w:t>
      </w:r>
      <w:r>
        <w:rPr>
          <w:rFonts w:hint="eastAsia"/>
          <w:bCs/>
          <w:sz w:val="32"/>
          <w:szCs w:val="32"/>
        </w:rPr>
        <w:t>的，由县级以上地方人民政府水行政主管部门或者流域管理机构予以收缴，没收违法所得，处5万元以上10万元以下的罚款。</w:t>
      </w:r>
    </w:p>
    <w:p>
      <w:pPr>
        <w:pStyle w:val="5"/>
        <w:adjustRightInd w:val="0"/>
        <w:snapToGrid w:val="0"/>
        <w:spacing w:beforeLines="0" w:afterLines="0" w:line="600" w:lineRule="exact"/>
        <w:ind w:firstLine="640" w:firstLineChars="200"/>
        <w:rPr>
          <w:rFonts w:hint="eastAsia"/>
          <w:bCs/>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eastAsia="zh-CN"/>
        </w:rPr>
        <w:t>六</w:t>
      </w:r>
      <w:r>
        <w:rPr>
          <w:rFonts w:hint="eastAsia" w:ascii="黑体" w:hAnsi="黑体" w:eastAsia="黑体" w:cs="黑体"/>
          <w:bCs/>
          <w:sz w:val="32"/>
          <w:szCs w:val="32"/>
        </w:rPr>
        <w:t>条（许可证未悬挂、被吊销）</w:t>
      </w:r>
      <w:r>
        <w:rPr>
          <w:rFonts w:hint="eastAsia"/>
          <w:bCs/>
          <w:sz w:val="32"/>
          <w:szCs w:val="32"/>
        </w:rPr>
        <w:t xml:space="preserve">  违反本条例规定，不按照要求悬挂河道采砂许可证或者在采砂现场未设置</w:t>
      </w:r>
      <w:r>
        <w:rPr>
          <w:rFonts w:hint="eastAsia" w:ascii="仿宋_GB2312" w:eastAsia="仿宋_GB2312"/>
          <w:bCs/>
          <w:sz w:val="32"/>
          <w:szCs w:val="32"/>
        </w:rPr>
        <w:t>采区边界标识</w:t>
      </w:r>
      <w:r>
        <w:rPr>
          <w:rFonts w:hint="eastAsia"/>
          <w:bCs/>
          <w:sz w:val="32"/>
          <w:szCs w:val="32"/>
        </w:rPr>
        <w:t>的，由县级以上地方人民政府水行政主管部门或者流域管理机构责令限期改正，可以并处1万元以上3万元以下的罚款。</w:t>
      </w:r>
    </w:p>
    <w:p>
      <w:pPr>
        <w:pStyle w:val="5"/>
        <w:adjustRightInd w:val="0"/>
        <w:snapToGrid w:val="0"/>
        <w:spacing w:beforeLines="0" w:afterLines="0" w:line="600" w:lineRule="exact"/>
        <w:ind w:firstLine="640" w:firstLineChars="200"/>
        <w:rPr>
          <w:rFonts w:hint="eastAsia"/>
          <w:bCs/>
          <w:sz w:val="32"/>
          <w:szCs w:val="32"/>
        </w:rPr>
      </w:pPr>
      <w:r>
        <w:rPr>
          <w:rFonts w:hint="eastAsia"/>
          <w:bCs/>
          <w:sz w:val="32"/>
          <w:szCs w:val="32"/>
        </w:rPr>
        <w:t>被吊销河道采砂许可证的单位或者个人，自吊销之日起三年内，不得提出河道采砂申请；提出申请的，有管辖权的水行政主管部门或者流域管理机构不得受理。</w:t>
      </w:r>
    </w:p>
    <w:p>
      <w:pPr>
        <w:pStyle w:val="5"/>
        <w:adjustRightInd w:val="0"/>
        <w:snapToGrid w:val="0"/>
        <w:spacing w:beforeLines="0" w:afterLines="0" w:line="600" w:lineRule="exact"/>
        <w:ind w:firstLine="640" w:firstLineChars="200"/>
        <w:rPr>
          <w:rFonts w:hint="eastAsia"/>
          <w:bCs/>
          <w:sz w:val="32"/>
          <w:szCs w:val="32"/>
        </w:rPr>
      </w:pPr>
      <w:r>
        <w:rPr>
          <w:rFonts w:hint="eastAsia" w:ascii="黑体" w:eastAsia="黑体"/>
          <w:bCs/>
          <w:kern w:val="0"/>
          <w:sz w:val="32"/>
          <w:szCs w:val="32"/>
        </w:rPr>
        <w:t>第三十</w:t>
      </w:r>
      <w:r>
        <w:rPr>
          <w:rFonts w:hint="eastAsia" w:ascii="黑体" w:eastAsia="黑体"/>
          <w:bCs/>
          <w:kern w:val="0"/>
          <w:sz w:val="32"/>
          <w:szCs w:val="32"/>
          <w:lang w:eastAsia="zh-CN"/>
        </w:rPr>
        <w:t>七</w:t>
      </w:r>
      <w:r>
        <w:rPr>
          <w:rFonts w:hint="eastAsia" w:ascii="黑体" w:eastAsia="黑体"/>
          <w:bCs/>
          <w:kern w:val="0"/>
          <w:sz w:val="32"/>
          <w:szCs w:val="32"/>
        </w:rPr>
        <w:t>条</w:t>
      </w:r>
      <w:r>
        <w:rPr>
          <w:rFonts w:hint="eastAsia" w:ascii="黑体" w:eastAsia="黑体"/>
          <w:sz w:val="32"/>
          <w:szCs w:val="32"/>
        </w:rPr>
        <w:t>（工程性采砂中擅自销售）</w:t>
      </w:r>
      <w:r>
        <w:rPr>
          <w:rFonts w:hint="eastAsia"/>
          <w:bCs/>
          <w:sz w:val="32"/>
          <w:szCs w:val="32"/>
        </w:rPr>
        <w:t>违反本条例规定，因吹填固基、清淤疏浚、整治河道</w:t>
      </w:r>
      <w:r>
        <w:rPr>
          <w:rFonts w:hint="eastAsia"/>
          <w:bCs/>
          <w:sz w:val="32"/>
          <w:szCs w:val="32"/>
          <w:lang w:eastAsia="zh-CN"/>
        </w:rPr>
        <w:t>和</w:t>
      </w:r>
      <w:r>
        <w:rPr>
          <w:rFonts w:hint="eastAsia"/>
          <w:bCs/>
          <w:sz w:val="32"/>
          <w:szCs w:val="32"/>
        </w:rPr>
        <w:t>航道等活动擅自销售所采砂石的，由县级以上地方人民政府水行政主管部门或者流域管理机构责令停止违法行为，没收违法所得，并处10万元以上50万元以下的罚款；造成其他损失或者形成安全隐患的，责令采取补救措施。</w:t>
      </w:r>
    </w:p>
    <w:p>
      <w:pPr>
        <w:pStyle w:val="5"/>
        <w:adjustRightInd w:val="0"/>
        <w:snapToGrid w:val="0"/>
        <w:spacing w:beforeLines="0" w:afterLines="0" w:line="600" w:lineRule="exact"/>
        <w:ind w:firstLine="640" w:firstLineChars="200"/>
        <w:rPr>
          <w:rFonts w:hint="eastAsia"/>
          <w:bCs/>
          <w:sz w:val="32"/>
          <w:szCs w:val="32"/>
        </w:rPr>
      </w:pPr>
      <w:r>
        <w:rPr>
          <w:rFonts w:hint="eastAsia" w:ascii="黑体" w:eastAsia="黑体"/>
          <w:bCs/>
          <w:kern w:val="0"/>
          <w:sz w:val="32"/>
          <w:szCs w:val="32"/>
        </w:rPr>
        <w:t>第三十</w:t>
      </w:r>
      <w:r>
        <w:rPr>
          <w:rFonts w:hint="eastAsia" w:ascii="黑体" w:eastAsia="黑体"/>
          <w:bCs/>
          <w:kern w:val="0"/>
          <w:sz w:val="32"/>
          <w:szCs w:val="32"/>
          <w:lang w:eastAsia="zh-CN"/>
        </w:rPr>
        <w:t>八</w:t>
      </w:r>
      <w:r>
        <w:rPr>
          <w:rFonts w:hint="eastAsia" w:ascii="黑体" w:eastAsia="黑体"/>
          <w:bCs/>
          <w:kern w:val="0"/>
          <w:sz w:val="32"/>
          <w:szCs w:val="32"/>
        </w:rPr>
        <w:t>条</w:t>
      </w:r>
      <w:r>
        <w:rPr>
          <w:rFonts w:hint="eastAsia" w:ascii="黑体" w:eastAsia="黑体"/>
          <w:sz w:val="32"/>
          <w:szCs w:val="32"/>
        </w:rPr>
        <w:t>（未按要求采砂）</w:t>
      </w:r>
      <w:r>
        <w:rPr>
          <w:rFonts w:hint="eastAsia"/>
          <w:bCs/>
          <w:sz w:val="32"/>
          <w:szCs w:val="32"/>
        </w:rPr>
        <w:t>　违反本条例规定，未按河道采砂许可证规定的要求采砂的，由县级以上地方人民政府水行政主管部门或者流域管理机构责令停止违法行为，没收违法所得，并处10万元以上50万元以下的罚款；造成其他损失或者形成安全隐患的，责令采取补救措施；情节严重的，吊销河道采砂许可证。</w:t>
      </w:r>
    </w:p>
    <w:p>
      <w:pPr>
        <w:pStyle w:val="5"/>
        <w:adjustRightInd w:val="0"/>
        <w:snapToGrid w:val="0"/>
        <w:spacing w:beforeLines="0" w:afterLines="0" w:line="600" w:lineRule="exact"/>
        <w:ind w:firstLine="640" w:firstLineChars="200"/>
        <w:rPr>
          <w:rFonts w:hint="eastAsia"/>
          <w:bCs/>
          <w:kern w:val="0"/>
          <w:sz w:val="32"/>
          <w:szCs w:val="32"/>
        </w:rPr>
      </w:pPr>
      <w:r>
        <w:rPr>
          <w:rFonts w:hint="eastAsia" w:ascii="黑体" w:eastAsia="黑体"/>
          <w:bCs/>
          <w:kern w:val="0"/>
          <w:sz w:val="32"/>
          <w:szCs w:val="32"/>
        </w:rPr>
        <w:t>第三十</w:t>
      </w:r>
      <w:r>
        <w:rPr>
          <w:rFonts w:hint="eastAsia" w:ascii="黑体" w:eastAsia="黑体"/>
          <w:bCs/>
          <w:kern w:val="0"/>
          <w:sz w:val="32"/>
          <w:szCs w:val="32"/>
          <w:lang w:eastAsia="zh-CN"/>
        </w:rPr>
        <w:t>九</w:t>
      </w:r>
      <w:r>
        <w:rPr>
          <w:rFonts w:hint="eastAsia" w:ascii="黑体" w:eastAsia="黑体"/>
          <w:bCs/>
          <w:kern w:val="0"/>
          <w:sz w:val="32"/>
          <w:szCs w:val="32"/>
        </w:rPr>
        <w:t>条</w:t>
      </w:r>
      <w:r>
        <w:rPr>
          <w:rFonts w:hint="eastAsia" w:ascii="黑体" w:eastAsia="黑体"/>
          <w:kern w:val="0"/>
          <w:sz w:val="32"/>
          <w:szCs w:val="32"/>
        </w:rPr>
        <w:t>（船舶未按要求停靠）</w:t>
      </w:r>
      <w:r>
        <w:rPr>
          <w:rFonts w:hint="eastAsia"/>
          <w:bCs/>
          <w:kern w:val="0"/>
          <w:sz w:val="32"/>
          <w:szCs w:val="32"/>
        </w:rPr>
        <w:t>　违反本条例规定，未在指定地点停放以及无正当理由擅自离开指定地点的，责令停靠在指定停放点，可以并处1万元以上10万元以下的罚款。拒不接受处理的，可以扣押采砂船舶，从重处罚。</w:t>
      </w:r>
    </w:p>
    <w:p>
      <w:pPr>
        <w:pStyle w:val="5"/>
        <w:adjustRightInd w:val="0"/>
        <w:snapToGrid w:val="0"/>
        <w:spacing w:beforeLines="0" w:afterLines="0" w:line="600" w:lineRule="exact"/>
        <w:ind w:firstLine="640" w:firstLineChars="200"/>
        <w:rPr>
          <w:rFonts w:hint="eastAsia"/>
          <w:bCs/>
          <w:sz w:val="32"/>
          <w:szCs w:val="32"/>
        </w:rPr>
      </w:pPr>
      <w:r>
        <w:rPr>
          <w:rFonts w:hint="eastAsia" w:ascii="黑体" w:eastAsia="黑体"/>
          <w:bCs/>
          <w:kern w:val="0"/>
          <w:sz w:val="32"/>
          <w:szCs w:val="32"/>
        </w:rPr>
        <w:t>第</w:t>
      </w:r>
      <w:r>
        <w:rPr>
          <w:rFonts w:hint="eastAsia" w:ascii="黑体" w:eastAsia="黑体"/>
          <w:bCs/>
          <w:kern w:val="0"/>
          <w:sz w:val="32"/>
          <w:szCs w:val="32"/>
          <w:lang w:eastAsia="zh-CN"/>
        </w:rPr>
        <w:t>四</w:t>
      </w:r>
      <w:r>
        <w:rPr>
          <w:rFonts w:hint="eastAsia" w:ascii="黑体" w:eastAsia="黑体"/>
          <w:bCs/>
          <w:kern w:val="0"/>
          <w:sz w:val="32"/>
          <w:szCs w:val="32"/>
        </w:rPr>
        <w:t>十条</w:t>
      </w:r>
      <w:r>
        <w:rPr>
          <w:rFonts w:hint="eastAsia" w:ascii="黑体" w:eastAsia="黑体"/>
          <w:sz w:val="32"/>
          <w:szCs w:val="32"/>
        </w:rPr>
        <w:t>（非法收购、运砂）</w:t>
      </w:r>
      <w:r>
        <w:rPr>
          <w:rFonts w:hint="eastAsia"/>
          <w:bCs/>
          <w:sz w:val="32"/>
          <w:szCs w:val="32"/>
        </w:rPr>
        <w:t>　违反本条例规定，在河道管理范围内</w:t>
      </w:r>
      <w:r>
        <w:rPr>
          <w:rFonts w:hint="eastAsia" w:hAnsi="仿宋" w:cs="仿宋"/>
          <w:sz w:val="32"/>
          <w:szCs w:val="32"/>
        </w:rPr>
        <w:t>装运、收购、销售没有合法来源</w:t>
      </w:r>
      <w:r>
        <w:rPr>
          <w:rFonts w:hint="eastAsia" w:hAnsi="仿宋" w:cs="仿宋"/>
          <w:sz w:val="32"/>
          <w:szCs w:val="32"/>
          <w:lang w:eastAsia="zh-CN"/>
        </w:rPr>
        <w:t>证明</w:t>
      </w:r>
      <w:r>
        <w:rPr>
          <w:rFonts w:hint="eastAsia" w:hAnsi="仿宋" w:cs="仿宋"/>
          <w:sz w:val="32"/>
          <w:szCs w:val="32"/>
        </w:rPr>
        <w:t>的河道砂石的，由</w:t>
      </w:r>
      <w:r>
        <w:rPr>
          <w:rFonts w:hint="eastAsia" w:hAnsi="仿宋" w:cs="仿宋"/>
          <w:sz w:val="32"/>
          <w:szCs w:val="32"/>
          <w:lang w:eastAsia="zh-CN"/>
        </w:rPr>
        <w:t>水行政</w:t>
      </w:r>
      <w:r>
        <w:rPr>
          <w:rFonts w:hint="eastAsia" w:hAnsi="仿宋" w:cs="仿宋"/>
          <w:sz w:val="32"/>
          <w:szCs w:val="32"/>
        </w:rPr>
        <w:t>主管部门没收违法所得和砂石，并处</w:t>
      </w:r>
      <w:r>
        <w:rPr>
          <w:rFonts w:hint="eastAsia"/>
          <w:bCs/>
          <w:sz w:val="32"/>
          <w:szCs w:val="32"/>
        </w:rPr>
        <w:t>10万元以上</w:t>
      </w:r>
      <w:r>
        <w:rPr>
          <w:rFonts w:hint="eastAsia" w:hAnsi="仿宋" w:cs="仿宋"/>
          <w:sz w:val="32"/>
          <w:szCs w:val="32"/>
        </w:rPr>
        <w:t>30万元以下罚款。</w:t>
      </w:r>
      <w:r>
        <w:rPr>
          <w:rFonts w:hint="eastAsia"/>
          <w:bCs/>
          <w:sz w:val="32"/>
          <w:szCs w:val="32"/>
        </w:rPr>
        <w:t>窝藏、转移、收购、加工、代为销售或者以其他方法掩饰、隐瞒</w:t>
      </w:r>
      <w:r>
        <w:rPr>
          <w:rFonts w:hint="eastAsia" w:hAnsi="仿宋" w:cs="仿宋"/>
          <w:sz w:val="32"/>
          <w:szCs w:val="32"/>
        </w:rPr>
        <w:t>河道非法采砂所得的砂石</w:t>
      </w:r>
      <w:r>
        <w:rPr>
          <w:rFonts w:hint="eastAsia"/>
          <w:bCs/>
          <w:sz w:val="32"/>
          <w:szCs w:val="32"/>
        </w:rPr>
        <w:t>的，由县级以上地方人民政府市场监管部门责令停止违法行为，没收非法所得和砂石，并处10万元以上30万元以下的罚款。</w:t>
      </w:r>
    </w:p>
    <w:p>
      <w:pPr>
        <w:pStyle w:val="5"/>
        <w:adjustRightInd w:val="0"/>
        <w:snapToGrid w:val="0"/>
        <w:spacing w:beforeLines="0" w:afterLines="0" w:line="600" w:lineRule="exact"/>
        <w:ind w:firstLine="640" w:firstLineChars="200"/>
        <w:rPr>
          <w:rFonts w:hint="eastAsia"/>
          <w:bCs/>
          <w:sz w:val="32"/>
          <w:szCs w:val="32"/>
        </w:rPr>
      </w:pPr>
      <w:r>
        <w:rPr>
          <w:rFonts w:hint="eastAsia"/>
          <w:bCs/>
          <w:sz w:val="32"/>
          <w:szCs w:val="32"/>
        </w:rPr>
        <w:t>违反本条例，运砂船舶</w:t>
      </w:r>
      <w:r>
        <w:rPr>
          <w:rFonts w:hint="eastAsia"/>
          <w:bCs/>
          <w:sz w:val="32"/>
          <w:szCs w:val="32"/>
          <w:lang w:eastAsia="zh-CN"/>
        </w:rPr>
        <w:t>（</w:t>
      </w:r>
      <w:r>
        <w:rPr>
          <w:rFonts w:hint="eastAsia"/>
          <w:bCs/>
          <w:sz w:val="32"/>
          <w:szCs w:val="32"/>
        </w:rPr>
        <w:t>车辆</w:t>
      </w:r>
      <w:r>
        <w:rPr>
          <w:rFonts w:hint="eastAsia"/>
          <w:bCs/>
          <w:sz w:val="32"/>
          <w:szCs w:val="32"/>
          <w:lang w:eastAsia="zh-CN"/>
        </w:rPr>
        <w:t>）</w:t>
      </w:r>
      <w:r>
        <w:rPr>
          <w:rFonts w:hint="eastAsia"/>
          <w:bCs/>
          <w:sz w:val="32"/>
          <w:szCs w:val="32"/>
        </w:rPr>
        <w:t>无砂石来源证明或与实际情况明显不符的，由县级以上地方人民政府交通运输部门没收违法所得，并处3万元以上10万元以下的罚款；情节严重的，没收运砂船舶</w:t>
      </w:r>
      <w:r>
        <w:rPr>
          <w:rFonts w:hint="eastAsia"/>
          <w:bCs/>
          <w:sz w:val="32"/>
          <w:szCs w:val="32"/>
          <w:lang w:eastAsia="zh-CN"/>
        </w:rPr>
        <w:t>（</w:t>
      </w:r>
      <w:r>
        <w:rPr>
          <w:rFonts w:hint="eastAsia"/>
          <w:bCs/>
          <w:sz w:val="32"/>
          <w:szCs w:val="32"/>
        </w:rPr>
        <w:t>车辆</w:t>
      </w:r>
      <w:r>
        <w:rPr>
          <w:rFonts w:hint="eastAsia"/>
          <w:bCs/>
          <w:sz w:val="32"/>
          <w:szCs w:val="32"/>
          <w:lang w:eastAsia="zh-CN"/>
        </w:rPr>
        <w:t>）</w:t>
      </w:r>
      <w:r>
        <w:rPr>
          <w:rFonts w:hint="eastAsia"/>
          <w:bCs/>
          <w:sz w:val="32"/>
          <w:szCs w:val="32"/>
        </w:rPr>
        <w:t>。</w:t>
      </w:r>
    </w:p>
    <w:p>
      <w:pPr>
        <w:pStyle w:val="5"/>
        <w:adjustRightInd w:val="0"/>
        <w:snapToGrid w:val="0"/>
        <w:spacing w:beforeLines="0" w:afterLines="0" w:line="600" w:lineRule="exact"/>
        <w:ind w:firstLine="640" w:firstLineChars="200"/>
        <w:rPr>
          <w:rFonts w:hint="eastAsia"/>
          <w:bCs/>
          <w:kern w:val="0"/>
          <w:sz w:val="32"/>
          <w:szCs w:val="32"/>
        </w:rPr>
      </w:pPr>
      <w:r>
        <w:rPr>
          <w:rFonts w:hint="eastAsia" w:ascii="黑体" w:eastAsia="黑体"/>
          <w:bCs/>
          <w:kern w:val="0"/>
          <w:sz w:val="32"/>
          <w:szCs w:val="32"/>
        </w:rPr>
        <w:t>第</w:t>
      </w:r>
      <w:r>
        <w:rPr>
          <w:rFonts w:hint="eastAsia" w:ascii="黑体" w:eastAsia="黑体"/>
          <w:bCs/>
          <w:kern w:val="0"/>
          <w:sz w:val="32"/>
          <w:szCs w:val="32"/>
          <w:lang w:eastAsia="zh-CN"/>
        </w:rPr>
        <w:t>四</w:t>
      </w:r>
      <w:r>
        <w:rPr>
          <w:rFonts w:hint="eastAsia" w:ascii="黑体" w:eastAsia="黑体"/>
          <w:bCs/>
          <w:kern w:val="0"/>
          <w:sz w:val="32"/>
          <w:szCs w:val="32"/>
        </w:rPr>
        <w:t>十</w:t>
      </w:r>
      <w:r>
        <w:rPr>
          <w:rFonts w:hint="eastAsia" w:ascii="黑体" w:eastAsia="黑体"/>
          <w:bCs/>
          <w:kern w:val="0"/>
          <w:sz w:val="32"/>
          <w:szCs w:val="32"/>
          <w:lang w:eastAsia="zh-CN"/>
        </w:rPr>
        <w:t>一</w:t>
      </w:r>
      <w:r>
        <w:rPr>
          <w:rFonts w:hint="eastAsia" w:ascii="黑体" w:eastAsia="黑体"/>
          <w:bCs/>
          <w:kern w:val="0"/>
          <w:sz w:val="32"/>
          <w:szCs w:val="32"/>
        </w:rPr>
        <w:t>条</w:t>
      </w:r>
      <w:r>
        <w:rPr>
          <w:rFonts w:hint="eastAsia" w:ascii="黑体" w:eastAsia="黑体"/>
          <w:sz w:val="32"/>
          <w:szCs w:val="32"/>
        </w:rPr>
        <w:t xml:space="preserve">（三无、僵尸采砂船） </w:t>
      </w:r>
      <w:r>
        <w:rPr>
          <w:rFonts w:hint="eastAsia"/>
          <w:bCs/>
          <w:kern w:val="0"/>
          <w:sz w:val="32"/>
          <w:szCs w:val="32"/>
        </w:rPr>
        <w:t>未依法取得船名船号、船舶证书及船籍港，或者套用其他船名船号的采砂船舶，在河道管理范围内滞留、航行的，由县级以上地方人民政府交通运输行政主管部门没收采砂船舶，可以并处3万元以上20万元以下的罚款。</w:t>
      </w:r>
    </w:p>
    <w:p>
      <w:pPr>
        <w:pStyle w:val="5"/>
        <w:adjustRightInd w:val="0"/>
        <w:snapToGrid w:val="0"/>
        <w:spacing w:beforeLines="0" w:afterLines="0" w:line="600" w:lineRule="exact"/>
        <w:ind w:firstLine="640" w:firstLineChars="200"/>
        <w:rPr>
          <w:rFonts w:hint="eastAsia"/>
          <w:bCs/>
          <w:kern w:val="0"/>
          <w:sz w:val="32"/>
          <w:szCs w:val="32"/>
        </w:rPr>
      </w:pPr>
      <w:r>
        <w:rPr>
          <w:rFonts w:hint="eastAsia"/>
          <w:bCs/>
          <w:kern w:val="0"/>
          <w:sz w:val="32"/>
          <w:szCs w:val="32"/>
        </w:rPr>
        <w:t>没收的船舶可就地拆解，拆解费用从船舶残料变价款中支付，按罚没款处理。</w:t>
      </w:r>
    </w:p>
    <w:p>
      <w:pPr>
        <w:pStyle w:val="5"/>
        <w:adjustRightInd w:val="0"/>
        <w:snapToGrid w:val="0"/>
        <w:spacing w:beforeLines="0" w:afterLines="0" w:line="600" w:lineRule="exact"/>
        <w:ind w:firstLine="640" w:firstLineChars="200"/>
        <w:rPr>
          <w:rFonts w:hint="eastAsia"/>
          <w:bCs/>
          <w:sz w:val="32"/>
          <w:szCs w:val="32"/>
        </w:rPr>
      </w:pPr>
      <w:r>
        <w:rPr>
          <w:rFonts w:hint="eastAsia" w:ascii="仿宋_GB2312" w:hAnsi="Times New Roman" w:eastAsia="仿宋_GB2312" w:cs="Times New Roman"/>
          <w:bCs/>
          <w:kern w:val="0"/>
          <w:sz w:val="32"/>
          <w:szCs w:val="32"/>
        </w:rPr>
        <w:t>对长期停泊不用、无人管理的采砂船舶应通过媒体发布公告限期认领，逾期未认领的，由船舶停泊地县级以上地方人民政府组织统一处置。</w:t>
      </w:r>
    </w:p>
    <w:p>
      <w:pPr>
        <w:pStyle w:val="5"/>
        <w:adjustRightInd w:val="0"/>
        <w:snapToGrid w:val="0"/>
        <w:spacing w:beforeLines="0" w:afterLines="0" w:line="600" w:lineRule="exact"/>
        <w:ind w:firstLine="640" w:firstLineChars="200"/>
        <w:rPr>
          <w:rFonts w:hint="eastAsia"/>
          <w:bCs/>
          <w:sz w:val="32"/>
          <w:szCs w:val="32"/>
        </w:rPr>
      </w:pPr>
      <w:r>
        <w:rPr>
          <w:rFonts w:hint="eastAsia" w:ascii="黑体" w:eastAsia="黑体"/>
          <w:bCs/>
          <w:kern w:val="0"/>
          <w:sz w:val="32"/>
          <w:szCs w:val="32"/>
        </w:rPr>
        <w:t>第四十</w:t>
      </w:r>
      <w:r>
        <w:rPr>
          <w:rFonts w:hint="eastAsia" w:ascii="黑体" w:eastAsia="黑体"/>
          <w:bCs/>
          <w:kern w:val="0"/>
          <w:sz w:val="32"/>
          <w:szCs w:val="32"/>
          <w:lang w:eastAsia="zh-CN"/>
        </w:rPr>
        <w:t>二</w:t>
      </w:r>
      <w:r>
        <w:rPr>
          <w:rFonts w:hint="eastAsia" w:ascii="黑体" w:eastAsia="黑体"/>
          <w:bCs/>
          <w:kern w:val="0"/>
          <w:sz w:val="32"/>
          <w:szCs w:val="32"/>
        </w:rPr>
        <w:t>条</w:t>
      </w:r>
      <w:r>
        <w:rPr>
          <w:rFonts w:hint="eastAsia" w:ascii="黑体" w:eastAsia="黑体"/>
          <w:sz w:val="32"/>
          <w:szCs w:val="32"/>
        </w:rPr>
        <w:t>（</w:t>
      </w:r>
      <w:r>
        <w:rPr>
          <w:rFonts w:hint="eastAsia" w:ascii="黑体" w:eastAsia="黑体"/>
          <w:sz w:val="32"/>
          <w:szCs w:val="32"/>
          <w:lang w:eastAsia="zh-CN"/>
        </w:rPr>
        <w:t>治安处罚与</w:t>
      </w:r>
      <w:r>
        <w:rPr>
          <w:rFonts w:hint="eastAsia" w:ascii="黑体" w:eastAsia="黑体"/>
          <w:sz w:val="32"/>
          <w:szCs w:val="32"/>
        </w:rPr>
        <w:t>刑事责任）</w:t>
      </w:r>
      <w:r>
        <w:rPr>
          <w:rFonts w:hint="eastAsia"/>
          <w:bCs/>
          <w:sz w:val="32"/>
          <w:szCs w:val="32"/>
        </w:rPr>
        <w:t>　违反本条例</w:t>
      </w:r>
      <w:r>
        <w:rPr>
          <w:rFonts w:hint="eastAsia"/>
          <w:bCs/>
          <w:sz w:val="32"/>
          <w:szCs w:val="32"/>
          <w:lang w:eastAsia="zh-CN"/>
        </w:rPr>
        <w:t>规定</w:t>
      </w:r>
      <w:r>
        <w:rPr>
          <w:rFonts w:hint="eastAsia"/>
          <w:bCs/>
          <w:sz w:val="32"/>
          <w:szCs w:val="32"/>
        </w:rPr>
        <w:t>，</w:t>
      </w:r>
      <w:r>
        <w:rPr>
          <w:rFonts w:hint="eastAsia"/>
          <w:bCs/>
          <w:sz w:val="32"/>
          <w:szCs w:val="32"/>
          <w:lang w:eastAsia="zh-CN"/>
        </w:rPr>
        <w:t>构成违反治安管理行为的，由公安机关依法予以治安管理处罚；</w:t>
      </w:r>
      <w:r>
        <w:rPr>
          <w:rFonts w:hint="eastAsia" w:ascii="仿宋_GB2312" w:eastAsia="仿宋_GB2312"/>
          <w:bCs/>
          <w:kern w:val="2"/>
          <w:sz w:val="32"/>
          <w:szCs w:val="32"/>
        </w:rPr>
        <w:t>构成犯罪的，依法追究刑事责任。</w:t>
      </w:r>
    </w:p>
    <w:p>
      <w:pPr>
        <w:pStyle w:val="5"/>
        <w:adjustRightInd w:val="0"/>
        <w:snapToGrid w:val="0"/>
        <w:spacing w:beforeLines="0" w:afterLines="0" w:line="600" w:lineRule="exact"/>
        <w:ind w:firstLine="640" w:firstLineChars="200"/>
        <w:rPr>
          <w:rFonts w:hint="eastAsia"/>
          <w:bCs/>
          <w:sz w:val="32"/>
          <w:szCs w:val="32"/>
        </w:rPr>
      </w:pPr>
    </w:p>
    <w:p>
      <w:pPr>
        <w:pStyle w:val="5"/>
        <w:adjustRightInd w:val="0"/>
        <w:snapToGrid w:val="0"/>
        <w:spacing w:beforeLines="0" w:afterLines="0" w:line="600" w:lineRule="exact"/>
        <w:ind w:firstLine="640" w:firstLineChars="200"/>
        <w:rPr>
          <w:rFonts w:hint="eastAsia"/>
          <w:bCs/>
          <w:sz w:val="32"/>
          <w:szCs w:val="32"/>
        </w:rPr>
      </w:pPr>
    </w:p>
    <w:p>
      <w:pPr>
        <w:adjustRightInd w:val="0"/>
        <w:snapToGrid w:val="0"/>
        <w:spacing w:beforeLines="0" w:afterLines="0"/>
        <w:jc w:val="center"/>
        <w:rPr>
          <w:rFonts w:ascii="黑体" w:eastAsia="黑体"/>
          <w:bCs/>
          <w:sz w:val="32"/>
          <w:szCs w:val="32"/>
        </w:rPr>
      </w:pPr>
      <w:r>
        <w:rPr>
          <w:rFonts w:hint="eastAsia" w:ascii="黑体" w:eastAsia="黑体"/>
          <w:bCs/>
          <w:sz w:val="32"/>
          <w:szCs w:val="32"/>
        </w:rPr>
        <w:t>第六章　附　则</w:t>
      </w:r>
    </w:p>
    <w:p>
      <w:pPr>
        <w:adjustRightInd w:val="0"/>
        <w:snapToGrid w:val="0"/>
        <w:spacing w:beforeLines="0" w:afterLines="0"/>
        <w:rPr>
          <w:rFonts w:ascii="仿宋_GB2312" w:eastAsia="仿宋_GB2312"/>
          <w:bCs/>
          <w:sz w:val="32"/>
          <w:szCs w:val="32"/>
        </w:rPr>
      </w:pPr>
    </w:p>
    <w:p>
      <w:pPr>
        <w:adjustRightInd w:val="0"/>
        <w:snapToGrid w:val="0"/>
        <w:spacing w:beforeLines="0" w:afterLines="0"/>
        <w:ind w:firstLine="636"/>
        <w:rPr>
          <w:rFonts w:hint="eastAsia" w:ascii="仿宋_GB2312" w:eastAsia="仿宋_GB2312"/>
          <w:bCs/>
          <w:sz w:val="32"/>
          <w:szCs w:val="32"/>
        </w:rPr>
      </w:pPr>
      <w:r>
        <w:rPr>
          <w:rFonts w:hint="eastAsia" w:ascii="黑体" w:eastAsia="黑体"/>
          <w:bCs/>
          <w:sz w:val="32"/>
          <w:szCs w:val="32"/>
        </w:rPr>
        <w:t>第四十</w:t>
      </w:r>
      <w:r>
        <w:rPr>
          <w:rFonts w:hint="eastAsia" w:ascii="黑体" w:eastAsia="黑体"/>
          <w:bCs/>
          <w:sz w:val="32"/>
          <w:szCs w:val="32"/>
          <w:lang w:eastAsia="zh-CN"/>
        </w:rPr>
        <w:t>三</w:t>
      </w:r>
      <w:r>
        <w:rPr>
          <w:rFonts w:hint="eastAsia" w:ascii="黑体" w:eastAsia="黑体"/>
          <w:bCs/>
          <w:sz w:val="32"/>
          <w:szCs w:val="32"/>
        </w:rPr>
        <w:t>条（法律适用）</w:t>
      </w:r>
      <w:r>
        <w:rPr>
          <w:rFonts w:hint="eastAsia" w:ascii="仿宋_GB2312" w:eastAsia="仿宋_GB2312"/>
          <w:bCs/>
          <w:sz w:val="32"/>
          <w:szCs w:val="32"/>
        </w:rPr>
        <w:t>　在长江宜宾以下干流河道内从事开采砂石及其管理活动的，适用《长江河道采砂管理条例》；《长江河道采砂管理条例》没有规定的，适用本条例。</w:t>
      </w:r>
    </w:p>
    <w:p>
      <w:pPr>
        <w:adjustRightInd w:val="0"/>
        <w:snapToGrid w:val="0"/>
        <w:spacing w:beforeLines="0" w:afterLines="0"/>
        <w:ind w:firstLine="636"/>
        <w:rPr>
          <w:rFonts w:hint="eastAsia" w:ascii="仿宋_GB2312" w:eastAsia="仿宋_GB2312"/>
          <w:bCs/>
          <w:sz w:val="32"/>
          <w:szCs w:val="32"/>
        </w:rPr>
      </w:pPr>
      <w:r>
        <w:rPr>
          <w:rFonts w:hint="eastAsia" w:ascii="黑体" w:eastAsia="黑体"/>
          <w:bCs/>
          <w:sz w:val="32"/>
          <w:szCs w:val="32"/>
        </w:rPr>
        <w:t>第四十</w:t>
      </w:r>
      <w:r>
        <w:rPr>
          <w:rFonts w:hint="eastAsia" w:ascii="黑体" w:eastAsia="黑体"/>
          <w:bCs/>
          <w:sz w:val="32"/>
          <w:szCs w:val="32"/>
          <w:lang w:eastAsia="zh-CN"/>
        </w:rPr>
        <w:t>四</w:t>
      </w:r>
      <w:r>
        <w:rPr>
          <w:rFonts w:hint="eastAsia" w:ascii="黑体" w:eastAsia="黑体"/>
          <w:bCs/>
          <w:sz w:val="32"/>
          <w:szCs w:val="32"/>
        </w:rPr>
        <w:t xml:space="preserve">条（定义）  </w:t>
      </w:r>
      <w:r>
        <w:rPr>
          <w:rFonts w:hint="eastAsia" w:ascii="仿宋_GB2312" w:eastAsia="仿宋_GB2312"/>
          <w:bCs/>
          <w:sz w:val="32"/>
          <w:szCs w:val="32"/>
        </w:rPr>
        <w:t>本条例所称河道及河道管理范围的界定按照《中华人民共和国河道管理条例》执行。</w:t>
      </w:r>
      <w:r>
        <w:rPr>
          <w:rFonts w:hint="eastAsia" w:ascii="仿宋_GB2312" w:eastAsia="仿宋_GB2312"/>
          <w:bCs/>
          <w:sz w:val="32"/>
          <w:szCs w:val="32"/>
          <w:lang w:eastAsia="zh-CN"/>
        </w:rPr>
        <w:t>对暂未划定河道管理范围的，有关县级以上地方人民政府水行政主管部门参照《中华人民共和国河道管理条例》第二十条有关规定，划定临时管理范围。</w:t>
      </w:r>
    </w:p>
    <w:p>
      <w:pPr>
        <w:adjustRightInd w:val="0"/>
        <w:snapToGrid w:val="0"/>
        <w:spacing w:beforeLines="0" w:afterLines="0"/>
        <w:rPr>
          <w:bCs/>
          <w:sz w:val="32"/>
          <w:szCs w:val="32"/>
        </w:rPr>
      </w:pPr>
      <w:r>
        <w:rPr>
          <w:rFonts w:hint="eastAsia" w:ascii="仿宋_GB2312" w:eastAsia="仿宋_GB2312"/>
          <w:bCs/>
          <w:sz w:val="32"/>
          <w:szCs w:val="32"/>
        </w:rPr>
        <w:t xml:space="preserve">    </w:t>
      </w:r>
      <w:r>
        <w:rPr>
          <w:rFonts w:hint="eastAsia" w:ascii="黑体" w:eastAsia="黑体"/>
          <w:bCs/>
          <w:sz w:val="32"/>
          <w:szCs w:val="32"/>
        </w:rPr>
        <w:t>第四十</w:t>
      </w:r>
      <w:r>
        <w:rPr>
          <w:rFonts w:hint="eastAsia" w:ascii="黑体" w:eastAsia="黑体"/>
          <w:bCs/>
          <w:sz w:val="32"/>
          <w:szCs w:val="32"/>
          <w:lang w:eastAsia="zh-CN"/>
        </w:rPr>
        <w:t>五</w:t>
      </w:r>
      <w:r>
        <w:rPr>
          <w:rFonts w:hint="eastAsia" w:ascii="黑体" w:eastAsia="黑体"/>
          <w:bCs/>
          <w:sz w:val="32"/>
          <w:szCs w:val="32"/>
        </w:rPr>
        <w:t>条（施行时间）</w:t>
      </w:r>
      <w:r>
        <w:rPr>
          <w:rFonts w:hint="eastAsia" w:ascii="仿宋_GB2312" w:eastAsia="仿宋_GB2312"/>
          <w:bCs/>
          <w:sz w:val="32"/>
          <w:szCs w:val="32"/>
        </w:rPr>
        <w:t>　本条例自    年  月  日起施行。</w:t>
      </w:r>
    </w:p>
    <w:p>
      <w:bookmarkStart w:id="0" w:name="_GoBack"/>
      <w:bookmarkEnd w:id="0"/>
    </w:p>
    <w:sectPr>
      <w:headerReference r:id="rId3" w:type="default"/>
      <w:footerReference r:id="rId4" w:type="default"/>
      <w:pgSz w:w="11906" w:h="16838"/>
      <w:pgMar w:top="1814" w:right="1474" w:bottom="175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46BAE"/>
    <w:multiLevelType w:val="singleLevel"/>
    <w:tmpl w:val="5CA46BAE"/>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F28D4"/>
    <w:rsid w:val="13AF2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Body Text Indent 3"/>
    <w:basedOn w:val="1"/>
    <w:uiPriority w:val="0"/>
    <w:pPr>
      <w:spacing w:line="240" w:lineRule="auto"/>
      <w:ind w:firstLine="600"/>
    </w:pPr>
    <w:rPr>
      <w:rFonts w:ascii="仿宋_GB2312" w:hAnsi="Times New Roman" w:eastAsia="仿宋_GB2312"/>
      <w:sz w:val="30"/>
      <w:szCs w:val="20"/>
    </w:rPr>
  </w:style>
  <w:style w:type="character" w:customStyle="1" w:styleId="8">
    <w:name w:val="_Style 2"/>
    <w:qFormat/>
    <w:uiPriority w:val="0"/>
    <w:rPr>
      <w:rFonts w:ascii="黑体" w:eastAsia="黑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2019-07-19T06:11:00Z</dcterms:created>
  <dc:creator>Wu Jiamei</dc:creator>
  <cp:lastModifiedBy>Wu Jiamei</cp:lastModifiedBy>
  <dcterms:modified xsi:type="dcterms:W3CDTF">2019-07-19T06:15:23Z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