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adjustRightInd w:val="0"/>
        <w:snapToGrid w:val="0"/>
        <w:spacing w:line="600" w:lineRule="exact"/>
        <w:jc w:val="center"/>
        <w:rPr>
          <w:rFonts w:hint="eastAsia" w:ascii="华文中宋" w:hAnsi="华文中宋" w:eastAsia="华文中宋" w:cs="宋体"/>
          <w:b/>
          <w:bCs w:val="0"/>
          <w:sz w:val="44"/>
          <w:szCs w:val="44"/>
        </w:rPr>
      </w:pPr>
    </w:p>
    <w:p>
      <w:pPr>
        <w:adjustRightInd w:val="0"/>
        <w:snapToGrid w:val="0"/>
        <w:spacing w:line="600" w:lineRule="exact"/>
        <w:jc w:val="center"/>
        <w:rPr>
          <w:rFonts w:ascii="华文中宋" w:hAnsi="华文中宋" w:eastAsia="华文中宋" w:cs="宋体"/>
          <w:b/>
          <w:bCs w:val="0"/>
          <w:sz w:val="44"/>
          <w:szCs w:val="44"/>
        </w:rPr>
      </w:pPr>
      <w:bookmarkStart w:id="0" w:name="_GoBack"/>
      <w:r>
        <w:rPr>
          <w:rFonts w:hint="eastAsia" w:ascii="华文中宋" w:hAnsi="华文中宋" w:eastAsia="华文中宋" w:cs="宋体"/>
          <w:b/>
          <w:bCs w:val="0"/>
          <w:sz w:val="44"/>
          <w:szCs w:val="44"/>
        </w:rPr>
        <w:t>水利工程建设项目法人管理指导意见</w:t>
      </w:r>
    </w:p>
    <w:p>
      <w:pPr>
        <w:adjustRightInd w:val="0"/>
        <w:snapToGrid w:val="0"/>
        <w:spacing w:line="600" w:lineRule="exact"/>
        <w:jc w:val="center"/>
        <w:outlineLvl w:val="0"/>
        <w:rPr>
          <w:rFonts w:ascii="楷体_GB2312" w:hAnsi="楷体" w:eastAsia="楷体_GB2312" w:cs="楷体"/>
          <w:sz w:val="32"/>
          <w:szCs w:val="32"/>
        </w:rPr>
      </w:pPr>
      <w:r>
        <w:rPr>
          <w:rFonts w:hint="eastAsia" w:ascii="楷体_GB2312" w:hAnsi="楷体" w:eastAsia="楷体_GB2312" w:cs="楷体"/>
          <w:sz w:val="32"/>
          <w:szCs w:val="32"/>
        </w:rPr>
        <w:t>（征求意见稿）</w:t>
      </w:r>
    </w:p>
    <w:bookmarkEnd w:id="0"/>
    <w:p>
      <w:pPr>
        <w:rPr>
          <w:rFonts w:ascii="仿宋" w:hAnsi="仿宋" w:eastAsia="仿宋" w:cs="仿宋"/>
          <w:b/>
          <w:sz w:val="32"/>
          <w:szCs w:val="32"/>
        </w:rPr>
      </w:pPr>
    </w:p>
    <w:p>
      <w:pPr>
        <w:adjustRightInd w:val="0"/>
        <w:snapToGrid w:val="0"/>
        <w:spacing w:line="600" w:lineRule="exact"/>
        <w:ind w:firstLine="630"/>
        <w:rPr>
          <w:rFonts w:ascii="仿宋_GB2312" w:hAnsi="仿宋" w:eastAsia="仿宋_GB2312"/>
          <w:sz w:val="32"/>
          <w:szCs w:val="32"/>
        </w:rPr>
      </w:pPr>
      <w:r>
        <w:rPr>
          <w:rFonts w:hint="eastAsia" w:ascii="仿宋_GB2312" w:hAnsi="仿宋" w:eastAsia="仿宋_GB2312"/>
          <w:sz w:val="32"/>
          <w:szCs w:val="32"/>
        </w:rPr>
        <w:t>项目法人责任制作为水利</w:t>
      </w:r>
      <w:r>
        <w:rPr>
          <w:rFonts w:hint="eastAsia" w:ascii="仿宋_GB2312" w:hAnsi="仿宋" w:eastAsia="仿宋_GB2312"/>
          <w:sz w:val="32"/>
          <w:szCs w:val="32"/>
          <w:lang w:val="en-US" w:eastAsia="zh-CN"/>
        </w:rPr>
        <w:t>工程</w:t>
      </w:r>
      <w:r>
        <w:rPr>
          <w:rFonts w:hint="eastAsia" w:ascii="仿宋_GB2312" w:hAnsi="仿宋" w:eastAsia="仿宋_GB2312"/>
          <w:sz w:val="32"/>
          <w:szCs w:val="32"/>
        </w:rPr>
        <w:t>建设项目管理的基本制度之一，对保障水利</w:t>
      </w:r>
      <w:r>
        <w:rPr>
          <w:rFonts w:hint="eastAsia" w:ascii="仿宋_GB2312" w:hAnsi="仿宋" w:eastAsia="仿宋_GB2312"/>
          <w:sz w:val="32"/>
          <w:szCs w:val="32"/>
          <w:lang w:val="en-US" w:eastAsia="zh-CN"/>
        </w:rPr>
        <w:t>工程</w:t>
      </w:r>
      <w:r>
        <w:rPr>
          <w:rFonts w:hint="eastAsia" w:ascii="仿宋_GB2312" w:hAnsi="仿宋" w:eastAsia="仿宋_GB2312"/>
          <w:sz w:val="32"/>
          <w:szCs w:val="32"/>
        </w:rPr>
        <w:t>建设的健康有序发展发挥了重要作用。</w:t>
      </w:r>
      <w:r>
        <w:rPr>
          <w:rFonts w:hint="eastAsia" w:ascii="仿宋_GB2312" w:hAnsi="仿宋" w:eastAsia="仿宋_GB2312"/>
          <w:sz w:val="32"/>
          <w:szCs w:val="32"/>
          <w:lang w:val="en-US" w:eastAsia="zh-CN"/>
        </w:rPr>
        <w:t>但是，随着水利工程建设规模的持续扩大，部分工程建设项目出现了项目法人能力不足、履职不到位等突出问题，影响了项目法人责任制效能的有效发挥。同时，</w:t>
      </w:r>
      <w:r>
        <w:rPr>
          <w:rFonts w:hint="eastAsia" w:ascii="仿宋_GB2312" w:hAnsi="仿宋" w:eastAsia="仿宋_GB2312"/>
          <w:sz w:val="32"/>
          <w:szCs w:val="32"/>
        </w:rPr>
        <w:t>随着水利改革发展不断深化，项目法人责任制</w:t>
      </w:r>
      <w:r>
        <w:rPr>
          <w:rFonts w:hint="eastAsia" w:ascii="仿宋_GB2312" w:hAnsi="仿宋" w:eastAsia="仿宋_GB2312"/>
          <w:sz w:val="32"/>
          <w:szCs w:val="32"/>
          <w:lang w:val="en-US" w:eastAsia="zh-CN"/>
        </w:rPr>
        <w:t>也</w:t>
      </w:r>
      <w:r>
        <w:rPr>
          <w:rFonts w:hint="eastAsia" w:ascii="仿宋_GB2312" w:hAnsi="仿宋" w:eastAsia="仿宋_GB2312"/>
          <w:sz w:val="32"/>
          <w:szCs w:val="32"/>
        </w:rPr>
        <w:t>面临着一些新形势</w:t>
      </w:r>
      <w:r>
        <w:rPr>
          <w:rFonts w:hint="eastAsia" w:ascii="仿宋_GB2312" w:hAnsi="仿宋" w:eastAsia="仿宋_GB2312"/>
          <w:sz w:val="32"/>
          <w:szCs w:val="32"/>
          <w:lang w:val="en-US" w:eastAsia="zh-CN"/>
        </w:rPr>
        <w:t>和新要求</w:t>
      </w:r>
      <w:r>
        <w:rPr>
          <w:rFonts w:hint="eastAsia" w:ascii="仿宋_GB2312" w:hAnsi="仿宋" w:eastAsia="仿宋_GB2312"/>
          <w:sz w:val="32"/>
          <w:szCs w:val="32"/>
        </w:rPr>
        <w:t>。为</w:t>
      </w:r>
      <w:r>
        <w:rPr>
          <w:rFonts w:hint="eastAsia" w:ascii="仿宋_GB2312" w:hAnsi="仿宋" w:eastAsia="仿宋_GB2312" w:cs="仿宋"/>
          <w:sz w:val="32"/>
          <w:szCs w:val="32"/>
        </w:rPr>
        <w:t>进一步加强水利</w:t>
      </w:r>
      <w:r>
        <w:rPr>
          <w:rFonts w:hint="eastAsia" w:ascii="仿宋_GB2312" w:hAnsi="仿宋" w:eastAsia="仿宋_GB2312" w:cs="仿宋"/>
          <w:sz w:val="32"/>
          <w:szCs w:val="32"/>
          <w:lang w:val="en-US" w:eastAsia="zh-CN"/>
        </w:rPr>
        <w:t>工程</w:t>
      </w:r>
      <w:r>
        <w:rPr>
          <w:rFonts w:hint="eastAsia" w:ascii="仿宋_GB2312" w:hAnsi="仿宋" w:eastAsia="仿宋_GB2312" w:cs="仿宋"/>
          <w:sz w:val="32"/>
          <w:szCs w:val="32"/>
        </w:rPr>
        <w:t>建设管理，</w:t>
      </w:r>
      <w:r>
        <w:rPr>
          <w:rFonts w:hint="eastAsia" w:ascii="仿宋_GB2312" w:hAnsi="仿宋" w:eastAsia="仿宋_GB2312"/>
          <w:sz w:val="32"/>
          <w:szCs w:val="32"/>
        </w:rPr>
        <w:t>加快建立与新时代水利</w:t>
      </w:r>
      <w:r>
        <w:rPr>
          <w:rFonts w:hint="eastAsia" w:ascii="仿宋_GB2312" w:hAnsi="仿宋" w:eastAsia="仿宋_GB2312"/>
          <w:sz w:val="32"/>
          <w:szCs w:val="32"/>
          <w:lang w:val="en-US" w:eastAsia="zh-CN"/>
        </w:rPr>
        <w:t>工程</w:t>
      </w:r>
      <w:r>
        <w:rPr>
          <w:rFonts w:hint="eastAsia" w:ascii="仿宋_GB2312" w:hAnsi="仿宋" w:eastAsia="仿宋_GB2312"/>
          <w:sz w:val="32"/>
          <w:szCs w:val="32"/>
        </w:rPr>
        <w:t>建设管理高质量发展相适应的项目法人管理体系，现就加强项目法人管理工作提出以下指导意见。</w:t>
      </w:r>
    </w:p>
    <w:p>
      <w:pPr>
        <w:adjustRightInd w:val="0"/>
        <w:snapToGrid w:val="0"/>
        <w:spacing w:line="600" w:lineRule="exact"/>
        <w:ind w:firstLine="630"/>
        <w:outlineLvl w:val="0"/>
        <w:rPr>
          <w:rFonts w:ascii="黑体" w:hAnsi="黑体" w:eastAsia="黑体" w:cs="黑体"/>
          <w:sz w:val="32"/>
          <w:szCs w:val="32"/>
        </w:rPr>
      </w:pPr>
      <w:r>
        <w:rPr>
          <w:rFonts w:hint="eastAsia" w:ascii="黑体" w:hAnsi="黑体" w:eastAsia="黑体" w:cs="黑体"/>
          <w:sz w:val="32"/>
          <w:szCs w:val="32"/>
        </w:rPr>
        <w:t>一、指导思想和工作原则</w:t>
      </w:r>
    </w:p>
    <w:p>
      <w:pPr>
        <w:adjustRightInd w:val="0"/>
        <w:snapToGrid w:val="0"/>
        <w:spacing w:line="600" w:lineRule="exact"/>
        <w:ind w:firstLine="630"/>
        <w:rPr>
          <w:rFonts w:ascii="仿宋_GB2312" w:hAnsi="仿宋" w:eastAsia="仿宋_GB2312"/>
          <w:sz w:val="32"/>
          <w:szCs w:val="32"/>
        </w:rPr>
      </w:pPr>
      <w:r>
        <w:rPr>
          <w:rFonts w:hint="eastAsia" w:ascii="仿宋_GB2312" w:hAnsi="仿宋" w:eastAsia="仿宋_GB2312"/>
          <w:sz w:val="32"/>
          <w:szCs w:val="32"/>
        </w:rPr>
        <w:t>（一）指导思想。深入贯彻落实“节水优先、空间均衡、系统治理、两手发力”新时期治水思路，按照“水利工程补短板、水利行业强监管”水利改革发展总基调要求，以提高项目法人履职能力为核心，以推动建设管理专业化为抓手，以加强行业监督管理为保障，</w:t>
      </w:r>
      <w:r>
        <w:rPr>
          <w:rFonts w:hint="eastAsia" w:ascii="仿宋_GB2312" w:hAnsi="仿宋" w:eastAsia="仿宋_GB2312"/>
          <w:sz w:val="32"/>
          <w:szCs w:val="32"/>
          <w:lang w:val="en-US" w:eastAsia="zh-CN"/>
        </w:rPr>
        <w:t>不断</w:t>
      </w:r>
      <w:r>
        <w:rPr>
          <w:rFonts w:hint="eastAsia" w:ascii="仿宋_GB2312" w:hAnsi="仿宋" w:eastAsia="仿宋_GB2312"/>
          <w:sz w:val="32"/>
          <w:szCs w:val="32"/>
        </w:rPr>
        <w:t>提升水利</w:t>
      </w:r>
      <w:r>
        <w:rPr>
          <w:rFonts w:hint="eastAsia" w:ascii="仿宋_GB2312" w:hAnsi="仿宋" w:eastAsia="仿宋_GB2312"/>
          <w:sz w:val="32"/>
          <w:szCs w:val="32"/>
          <w:lang w:eastAsia="zh-CN"/>
        </w:rPr>
        <w:t>工程</w:t>
      </w:r>
      <w:r>
        <w:rPr>
          <w:rFonts w:hint="eastAsia" w:ascii="仿宋_GB2312" w:hAnsi="仿宋" w:eastAsia="仿宋_GB2312"/>
          <w:sz w:val="32"/>
          <w:szCs w:val="32"/>
        </w:rPr>
        <w:t>建设管理</w:t>
      </w:r>
      <w:r>
        <w:rPr>
          <w:rFonts w:hint="eastAsia" w:ascii="仿宋_GB2312" w:hAnsi="仿宋" w:eastAsia="仿宋_GB2312"/>
          <w:sz w:val="32"/>
          <w:szCs w:val="32"/>
          <w:lang w:val="en-US" w:eastAsia="zh-CN"/>
        </w:rPr>
        <w:t>现代化</w:t>
      </w:r>
      <w:r>
        <w:rPr>
          <w:rFonts w:hint="eastAsia" w:ascii="仿宋_GB2312" w:hAnsi="仿宋" w:eastAsia="仿宋_GB2312"/>
          <w:sz w:val="32"/>
          <w:szCs w:val="32"/>
        </w:rPr>
        <w:t>水平。</w:t>
      </w:r>
    </w:p>
    <w:p>
      <w:pPr>
        <w:adjustRightInd w:val="0"/>
        <w:snapToGrid w:val="0"/>
        <w:spacing w:line="600" w:lineRule="exact"/>
        <w:ind w:firstLine="630"/>
        <w:rPr>
          <w:rFonts w:ascii="仿宋_GB2312" w:hAnsi="仿宋" w:eastAsia="仿宋_GB2312"/>
          <w:sz w:val="32"/>
          <w:szCs w:val="32"/>
        </w:rPr>
      </w:pPr>
      <w:r>
        <w:rPr>
          <w:rFonts w:hint="eastAsia" w:ascii="仿宋_GB2312" w:hAnsi="仿宋" w:eastAsia="仿宋_GB2312"/>
          <w:sz w:val="32"/>
          <w:szCs w:val="32"/>
        </w:rPr>
        <w:t>（二）工作原则。</w:t>
      </w:r>
    </w:p>
    <w:p>
      <w:pPr>
        <w:adjustRightInd w:val="0"/>
        <w:snapToGrid w:val="0"/>
        <w:spacing w:line="600" w:lineRule="exact"/>
        <w:ind w:firstLine="63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坚持问题导向。针对项目法人管理能力不足、履职不到位、</w:t>
      </w:r>
      <w:r>
        <w:rPr>
          <w:rFonts w:hint="eastAsia" w:ascii="仿宋_GB2312" w:hAnsi="仿宋" w:eastAsia="仿宋_GB2312"/>
          <w:sz w:val="32"/>
          <w:szCs w:val="32"/>
          <w:lang w:val="en-US" w:eastAsia="zh-CN"/>
        </w:rPr>
        <w:t>管理不规范、</w:t>
      </w:r>
      <w:r>
        <w:rPr>
          <w:rFonts w:hint="eastAsia" w:ascii="仿宋_GB2312" w:hAnsi="仿宋" w:eastAsia="仿宋_GB2312"/>
          <w:sz w:val="32"/>
          <w:szCs w:val="32"/>
        </w:rPr>
        <w:t>考核评价机制不健全等突出问题，进一步健全体制机制</w:t>
      </w:r>
      <w:r>
        <w:rPr>
          <w:rFonts w:hint="eastAsia" w:ascii="仿宋_GB2312" w:hAnsi="仿宋" w:eastAsia="仿宋_GB2312"/>
          <w:sz w:val="32"/>
          <w:szCs w:val="32"/>
          <w:lang w:eastAsia="zh-CN"/>
        </w:rPr>
        <w:t>，</w:t>
      </w:r>
      <w:r>
        <w:rPr>
          <w:rFonts w:hint="eastAsia" w:ascii="仿宋_GB2312" w:hAnsi="仿宋" w:eastAsia="仿宋_GB2312"/>
          <w:sz w:val="32"/>
          <w:szCs w:val="32"/>
        </w:rPr>
        <w:t>完善制度</w:t>
      </w:r>
      <w:r>
        <w:rPr>
          <w:rFonts w:hint="eastAsia" w:ascii="仿宋_GB2312" w:hAnsi="仿宋" w:eastAsia="仿宋_GB2312"/>
          <w:sz w:val="32"/>
          <w:szCs w:val="32"/>
          <w:lang w:eastAsia="zh-CN"/>
        </w:rPr>
        <w:t>、</w:t>
      </w:r>
      <w:r>
        <w:rPr>
          <w:rFonts w:hint="eastAsia" w:ascii="仿宋_GB2312" w:hAnsi="仿宋" w:eastAsia="仿宋_GB2312"/>
          <w:sz w:val="32"/>
          <w:szCs w:val="32"/>
        </w:rPr>
        <w:t>强化措施，更好发挥项目法人</w:t>
      </w:r>
      <w:r>
        <w:rPr>
          <w:rFonts w:hint="eastAsia" w:ascii="仿宋_GB2312" w:hAnsi="仿宋" w:eastAsia="仿宋_GB2312"/>
          <w:sz w:val="32"/>
          <w:szCs w:val="32"/>
          <w:lang w:val="en-US" w:eastAsia="zh-CN"/>
        </w:rPr>
        <w:t>在水利工程建设管理中</w:t>
      </w:r>
      <w:r>
        <w:rPr>
          <w:rFonts w:hint="eastAsia" w:ascii="仿宋_GB2312" w:hAnsi="仿宋" w:eastAsia="仿宋_GB2312"/>
          <w:sz w:val="32"/>
          <w:szCs w:val="32"/>
        </w:rPr>
        <w:t>的核心作用。</w:t>
      </w:r>
    </w:p>
    <w:p>
      <w:pPr>
        <w:adjustRightInd w:val="0"/>
        <w:snapToGrid w:val="0"/>
        <w:spacing w:line="600" w:lineRule="exact"/>
        <w:ind w:firstLine="630"/>
        <w:rPr>
          <w:rFonts w:ascii="仿宋_GB2312" w:hAnsi="仿宋" w:eastAsia="仿宋_GB2312" w:cs="仿宋"/>
          <w:sz w:val="32"/>
          <w:szCs w:val="32"/>
        </w:rPr>
      </w:pPr>
      <w:r>
        <w:rPr>
          <w:rFonts w:ascii="仿宋_GB2312" w:hAnsi="仿宋" w:eastAsia="仿宋_GB2312"/>
          <w:sz w:val="32"/>
          <w:szCs w:val="32"/>
        </w:rPr>
        <w:t>——</w:t>
      </w:r>
      <w:r>
        <w:rPr>
          <w:rFonts w:hint="eastAsia" w:ascii="仿宋_GB2312" w:hAnsi="仿宋" w:eastAsia="仿宋_GB2312"/>
          <w:sz w:val="32"/>
          <w:szCs w:val="32"/>
        </w:rPr>
        <w:t>坚持权责一致。进一步明确项目法人职责，</w:t>
      </w:r>
      <w:r>
        <w:rPr>
          <w:rFonts w:hint="eastAsia" w:ascii="仿宋_GB2312" w:hAnsi="仿宋" w:eastAsia="仿宋_GB2312"/>
          <w:sz w:val="32"/>
          <w:szCs w:val="32"/>
          <w:lang w:val="en-US" w:eastAsia="zh-CN"/>
        </w:rPr>
        <w:t>落实项目法人权利，</w:t>
      </w:r>
      <w:r>
        <w:rPr>
          <w:rFonts w:hint="eastAsia" w:ascii="仿宋_GB2312" w:hAnsi="仿宋" w:eastAsia="仿宋_GB2312"/>
          <w:sz w:val="32"/>
          <w:szCs w:val="32"/>
        </w:rPr>
        <w:t>建立权</w:t>
      </w:r>
      <w:r>
        <w:rPr>
          <w:rFonts w:hint="eastAsia" w:ascii="仿宋_GB2312" w:hAnsi="仿宋" w:eastAsia="仿宋_GB2312" w:cs="仿宋"/>
          <w:sz w:val="32"/>
          <w:szCs w:val="32"/>
        </w:rPr>
        <w:t>利责任统一、管理规范高效的项目法人运行机制。</w:t>
      </w:r>
    </w:p>
    <w:p>
      <w:pPr>
        <w:adjustRightInd w:val="0"/>
        <w:snapToGrid w:val="0"/>
        <w:spacing w:line="600" w:lineRule="exact"/>
        <w:ind w:firstLine="630"/>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坚持改革创新。</w:t>
      </w:r>
      <w:r>
        <w:rPr>
          <w:rFonts w:hint="eastAsia" w:ascii="仿宋_GB2312" w:hAnsi="仿宋" w:eastAsia="仿宋_GB2312" w:cs="仿宋"/>
          <w:sz w:val="32"/>
          <w:szCs w:val="32"/>
          <w:lang w:val="en-US" w:eastAsia="zh-CN"/>
        </w:rPr>
        <w:t>明确项目法人组建条件，提升履职能力；</w:t>
      </w:r>
      <w:r>
        <w:rPr>
          <w:rFonts w:hint="eastAsia" w:ascii="仿宋_GB2312" w:hAnsi="仿宋" w:eastAsia="仿宋_GB2312" w:cs="仿宋"/>
          <w:sz w:val="32"/>
          <w:szCs w:val="32"/>
        </w:rPr>
        <w:t>推进建设管理专业化</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积极引入社会建设管理力量；建立健全激励约束机制，激发创新活力；</w:t>
      </w:r>
      <w:r>
        <w:rPr>
          <w:rFonts w:hint="eastAsia" w:ascii="仿宋_GB2312" w:hAnsi="微软雅黑" w:eastAsia="仿宋_GB2312" w:cs="仿宋_GB2312"/>
          <w:kern w:val="0"/>
          <w:sz w:val="32"/>
          <w:szCs w:val="32"/>
          <w:shd w:val="clear" w:color="auto" w:fill="FFFFFF"/>
        </w:rPr>
        <w:t>强化政府监管，提高监管效能。</w:t>
      </w:r>
    </w:p>
    <w:p>
      <w:pPr>
        <w:adjustRightInd w:val="0"/>
        <w:snapToGrid w:val="0"/>
        <w:spacing w:line="600" w:lineRule="exact"/>
        <w:ind w:firstLine="630"/>
        <w:outlineLvl w:val="0"/>
        <w:rPr>
          <w:rFonts w:ascii="黑体" w:hAnsi="黑体" w:eastAsia="黑体" w:cs="黑体"/>
          <w:sz w:val="32"/>
          <w:szCs w:val="32"/>
        </w:rPr>
      </w:pPr>
      <w:r>
        <w:rPr>
          <w:rFonts w:hint="eastAsia" w:ascii="黑体" w:hAnsi="黑体" w:eastAsia="黑体" w:cs="黑体"/>
          <w:sz w:val="32"/>
          <w:szCs w:val="32"/>
        </w:rPr>
        <w:t>二、规范项目法人组建</w:t>
      </w:r>
    </w:p>
    <w:p>
      <w:pPr>
        <w:adjustRightInd w:val="0"/>
        <w:snapToGrid w:val="0"/>
        <w:spacing w:line="600" w:lineRule="exact"/>
        <w:ind w:firstLine="630"/>
        <w:rPr>
          <w:rFonts w:ascii="仿宋_GB2312" w:hAnsi="仿宋" w:eastAsia="仿宋_GB2312" w:cs="仿宋"/>
          <w:color w:val="auto"/>
          <w:sz w:val="32"/>
          <w:szCs w:val="32"/>
        </w:rPr>
      </w:pPr>
      <w:r>
        <w:rPr>
          <w:rFonts w:hint="eastAsia" w:ascii="仿宋_GB2312" w:hAnsi="仿宋" w:eastAsia="仿宋_GB2312" w:cs="仿宋"/>
          <w:sz w:val="32"/>
          <w:szCs w:val="32"/>
        </w:rPr>
        <w:t>（三）政府出资的</w:t>
      </w:r>
      <w:r>
        <w:rPr>
          <w:rFonts w:hint="eastAsia" w:ascii="仿宋_GB2312" w:hAnsi="仿宋" w:eastAsia="仿宋_GB2312" w:cs="仿宋"/>
          <w:color w:val="auto"/>
          <w:sz w:val="32"/>
          <w:szCs w:val="32"/>
        </w:rPr>
        <w:t>水利</w:t>
      </w:r>
      <w:r>
        <w:rPr>
          <w:rFonts w:hint="eastAsia" w:ascii="仿宋_GB2312" w:hAnsi="仿宋" w:eastAsia="仿宋_GB2312" w:cs="仿宋"/>
          <w:color w:val="auto"/>
          <w:sz w:val="32"/>
          <w:szCs w:val="32"/>
          <w:lang w:val="en-US" w:eastAsia="zh-CN"/>
        </w:rPr>
        <w:t>工程</w:t>
      </w:r>
      <w:r>
        <w:rPr>
          <w:rFonts w:hint="eastAsia" w:ascii="仿宋_GB2312" w:hAnsi="仿宋" w:eastAsia="仿宋_GB2312" w:cs="仿宋"/>
          <w:color w:val="auto"/>
          <w:sz w:val="32"/>
          <w:szCs w:val="32"/>
        </w:rPr>
        <w:t>建设项目，应由县级以上人民政府或其授权部门（以下简称政府或授权部门）负责组建项目法人。政府与</w:t>
      </w:r>
      <w:r>
        <w:rPr>
          <w:rFonts w:hint="eastAsia" w:ascii="仿宋_GB2312" w:hAnsi="仿宋" w:eastAsia="仿宋_GB2312" w:cs="仿宋"/>
          <w:color w:val="auto"/>
          <w:sz w:val="32"/>
          <w:szCs w:val="32"/>
          <w:lang w:val="en-US" w:eastAsia="zh-CN"/>
        </w:rPr>
        <w:t>社会资本方</w:t>
      </w:r>
      <w:r>
        <w:rPr>
          <w:rFonts w:hint="eastAsia" w:ascii="仿宋_GB2312" w:hAnsi="仿宋" w:eastAsia="仿宋_GB2312" w:cs="仿宋"/>
          <w:color w:val="auto"/>
          <w:sz w:val="32"/>
          <w:szCs w:val="32"/>
        </w:rPr>
        <w:t>共同出资的水利</w:t>
      </w:r>
      <w:r>
        <w:rPr>
          <w:rFonts w:hint="eastAsia" w:ascii="仿宋_GB2312" w:hAnsi="仿宋" w:eastAsia="仿宋_GB2312" w:cs="仿宋"/>
          <w:color w:val="auto"/>
          <w:sz w:val="32"/>
          <w:szCs w:val="32"/>
          <w:lang w:val="en-US" w:eastAsia="zh-CN"/>
        </w:rPr>
        <w:t>工程</w:t>
      </w:r>
      <w:r>
        <w:rPr>
          <w:rFonts w:hint="eastAsia" w:ascii="仿宋_GB2312" w:hAnsi="仿宋" w:eastAsia="仿宋_GB2312" w:cs="仿宋"/>
          <w:color w:val="auto"/>
          <w:sz w:val="32"/>
          <w:szCs w:val="32"/>
        </w:rPr>
        <w:t>建设项目，由政府或授权部门和</w:t>
      </w:r>
      <w:r>
        <w:rPr>
          <w:rFonts w:hint="eastAsia" w:ascii="仿宋_GB2312" w:hAnsi="仿宋" w:eastAsia="仿宋_GB2312" w:cs="仿宋"/>
          <w:color w:val="auto"/>
          <w:sz w:val="32"/>
          <w:szCs w:val="32"/>
          <w:lang w:val="en-US" w:eastAsia="zh-CN"/>
        </w:rPr>
        <w:t>社会资本方</w:t>
      </w:r>
      <w:r>
        <w:rPr>
          <w:rFonts w:hint="eastAsia" w:ascii="仿宋_GB2312" w:hAnsi="仿宋" w:eastAsia="仿宋_GB2312" w:cs="仿宋"/>
          <w:color w:val="auto"/>
          <w:sz w:val="32"/>
          <w:szCs w:val="32"/>
        </w:rPr>
        <w:t>协商组建项目法人。</w:t>
      </w:r>
      <w:r>
        <w:rPr>
          <w:rFonts w:hint="eastAsia" w:ascii="仿宋_GB2312" w:hAnsi="仿宋" w:eastAsia="仿宋_GB2312" w:cs="仿宋"/>
          <w:color w:val="auto"/>
          <w:sz w:val="32"/>
          <w:szCs w:val="32"/>
          <w:lang w:val="en-US" w:eastAsia="zh-CN"/>
        </w:rPr>
        <w:t>社会资本方</w:t>
      </w:r>
      <w:r>
        <w:rPr>
          <w:rFonts w:hint="eastAsia" w:ascii="仿宋_GB2312" w:hAnsi="仿宋" w:eastAsia="仿宋_GB2312" w:cs="仿宋"/>
          <w:color w:val="auto"/>
          <w:sz w:val="32"/>
          <w:szCs w:val="32"/>
        </w:rPr>
        <w:t>出资的水利</w:t>
      </w:r>
      <w:r>
        <w:rPr>
          <w:rFonts w:hint="eastAsia" w:ascii="仿宋_GB2312" w:hAnsi="仿宋" w:eastAsia="仿宋_GB2312" w:cs="仿宋"/>
          <w:color w:val="auto"/>
          <w:sz w:val="32"/>
          <w:szCs w:val="32"/>
          <w:lang w:val="en-US" w:eastAsia="zh-CN"/>
        </w:rPr>
        <w:t>工程</w:t>
      </w:r>
      <w:r>
        <w:rPr>
          <w:rFonts w:hint="eastAsia" w:ascii="仿宋_GB2312" w:hAnsi="仿宋" w:eastAsia="仿宋_GB2312" w:cs="仿宋"/>
          <w:color w:val="auto"/>
          <w:sz w:val="32"/>
          <w:szCs w:val="32"/>
        </w:rPr>
        <w:t>建设项目，由</w:t>
      </w:r>
      <w:r>
        <w:rPr>
          <w:rFonts w:hint="eastAsia" w:ascii="仿宋_GB2312" w:hAnsi="仿宋" w:eastAsia="仿宋_GB2312" w:cs="仿宋"/>
          <w:color w:val="auto"/>
          <w:sz w:val="32"/>
          <w:szCs w:val="32"/>
          <w:lang w:val="en-US" w:eastAsia="zh-CN"/>
        </w:rPr>
        <w:t>社会资本方</w:t>
      </w:r>
      <w:r>
        <w:rPr>
          <w:rFonts w:hint="eastAsia" w:ascii="仿宋_GB2312" w:hAnsi="仿宋" w:eastAsia="仿宋_GB2312" w:cs="仿宋"/>
          <w:color w:val="auto"/>
          <w:sz w:val="32"/>
          <w:szCs w:val="32"/>
        </w:rPr>
        <w:t>组建项目法人，但组建方案需经工程所在地政府或授权部门同意。</w:t>
      </w:r>
    </w:p>
    <w:p>
      <w:pPr>
        <w:adjustRightInd w:val="0"/>
        <w:snapToGrid w:val="0"/>
        <w:spacing w:line="600" w:lineRule="exact"/>
        <w:ind w:firstLine="630"/>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水利工程建设</w:t>
      </w:r>
      <w:r>
        <w:rPr>
          <w:rFonts w:hint="eastAsia" w:ascii="仿宋_GB2312" w:hAnsi="仿宋" w:eastAsia="仿宋_GB2312" w:cs="仿宋"/>
          <w:color w:val="auto"/>
          <w:sz w:val="32"/>
          <w:szCs w:val="32"/>
        </w:rPr>
        <w:t>项目可行性研究报告中</w:t>
      </w:r>
      <w:r>
        <w:rPr>
          <w:rFonts w:hint="eastAsia" w:ascii="仿宋_GB2312" w:hAnsi="仿宋" w:eastAsia="仿宋_GB2312" w:cs="仿宋"/>
          <w:color w:val="auto"/>
          <w:sz w:val="32"/>
          <w:szCs w:val="32"/>
          <w:lang w:val="en-US" w:eastAsia="zh-CN"/>
        </w:rPr>
        <w:t>应明确</w:t>
      </w:r>
      <w:r>
        <w:rPr>
          <w:rFonts w:hint="eastAsia" w:ascii="仿宋_GB2312" w:hAnsi="仿宋" w:eastAsia="仿宋_GB2312" w:cs="仿宋"/>
          <w:color w:val="auto"/>
          <w:sz w:val="32"/>
          <w:szCs w:val="32"/>
        </w:rPr>
        <w:t>项目法人组建主体，提出水利</w:t>
      </w:r>
      <w:r>
        <w:rPr>
          <w:rFonts w:hint="eastAsia" w:ascii="仿宋_GB2312" w:hAnsi="仿宋" w:eastAsia="仿宋_GB2312" w:cs="仿宋"/>
          <w:color w:val="auto"/>
          <w:sz w:val="32"/>
          <w:szCs w:val="32"/>
          <w:lang w:val="en-US" w:eastAsia="zh-CN"/>
        </w:rPr>
        <w:t>工程</w:t>
      </w:r>
      <w:r>
        <w:rPr>
          <w:rFonts w:hint="eastAsia" w:ascii="仿宋_GB2312" w:hAnsi="仿宋" w:eastAsia="仿宋_GB2312" w:cs="仿宋"/>
          <w:color w:val="auto"/>
          <w:sz w:val="32"/>
          <w:szCs w:val="32"/>
        </w:rPr>
        <w:t>建设项目建设期</w:t>
      </w:r>
      <w:r>
        <w:rPr>
          <w:rFonts w:hint="eastAsia" w:ascii="仿宋_GB2312" w:hAnsi="仿宋" w:eastAsia="仿宋_GB2312" w:cs="仿宋"/>
          <w:color w:val="auto"/>
          <w:sz w:val="32"/>
          <w:szCs w:val="32"/>
          <w:lang w:val="en-US" w:eastAsia="zh-CN"/>
        </w:rPr>
        <w:t>项目法人</w:t>
      </w:r>
      <w:r>
        <w:rPr>
          <w:rFonts w:hint="eastAsia" w:ascii="仿宋_GB2312" w:hAnsi="仿宋" w:eastAsia="仿宋_GB2312" w:cs="仿宋"/>
          <w:color w:val="auto"/>
          <w:sz w:val="32"/>
          <w:szCs w:val="32"/>
        </w:rPr>
        <w:t>机构设置方案。</w:t>
      </w:r>
    </w:p>
    <w:p>
      <w:pPr>
        <w:adjustRightInd w:val="0"/>
        <w:snapToGrid w:val="0"/>
        <w:spacing w:line="600" w:lineRule="exact"/>
        <w:ind w:firstLine="63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（四）</w:t>
      </w:r>
      <w:r>
        <w:rPr>
          <w:rFonts w:hint="eastAsia" w:ascii="仿宋_GB2312" w:hAnsi="仿宋" w:eastAsia="仿宋_GB2312" w:cs="仿宋"/>
          <w:color w:val="auto"/>
          <w:sz w:val="32"/>
          <w:szCs w:val="32"/>
          <w:lang w:val="en-US" w:eastAsia="zh-CN"/>
        </w:rPr>
        <w:t>在</w:t>
      </w:r>
      <w:r>
        <w:rPr>
          <w:rFonts w:hint="eastAsia" w:ascii="仿宋_GB2312" w:hAnsi="仿宋" w:eastAsia="仿宋_GB2312" w:cs="仿宋"/>
          <w:color w:val="auto"/>
          <w:sz w:val="32"/>
          <w:szCs w:val="32"/>
        </w:rPr>
        <w:t>国家确定的重要江河、湖泊建设的流域控制性工程</w:t>
      </w:r>
      <w:r>
        <w:rPr>
          <w:rFonts w:hint="eastAsia" w:ascii="仿宋_GB2312" w:hAnsi="仿宋" w:eastAsia="仿宋_GB2312" w:cs="仿宋"/>
          <w:color w:val="auto"/>
          <w:sz w:val="32"/>
          <w:szCs w:val="32"/>
          <w:lang w:val="en-US" w:eastAsia="zh-CN"/>
        </w:rPr>
        <w:t>及</w:t>
      </w:r>
      <w:r>
        <w:rPr>
          <w:rFonts w:hint="eastAsia" w:ascii="仿宋_GB2312" w:hAnsi="仿宋" w:eastAsia="仿宋_GB2312" w:cs="仿宋"/>
          <w:color w:val="auto"/>
          <w:sz w:val="32"/>
          <w:szCs w:val="32"/>
        </w:rPr>
        <w:t>中央直属水利工程，由水利部（或流域机构）负责组建项目法人</w:t>
      </w:r>
      <w:r>
        <w:rPr>
          <w:rFonts w:hint="eastAsia" w:ascii="仿宋_GB2312" w:hAnsi="仿宋" w:eastAsia="仿宋_GB2312" w:cs="仿宋"/>
          <w:color w:val="auto"/>
          <w:sz w:val="32"/>
          <w:szCs w:val="32"/>
          <w:lang w:eastAsia="zh-CN"/>
        </w:rPr>
        <w:t>。</w:t>
      </w:r>
    </w:p>
    <w:p>
      <w:pPr>
        <w:adjustRightInd w:val="0"/>
        <w:snapToGrid w:val="0"/>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其他项目的项目法人组建层级，由省级人民政府或授权部门结合本地实际，根据项目类型、建设规模、技术难度、协调范围等因素确定。</w:t>
      </w:r>
      <w:r>
        <w:rPr>
          <w:rFonts w:hint="eastAsia" w:ascii="仿宋_GB2312" w:hAnsi="仿宋" w:eastAsia="仿宋_GB2312" w:cs="仿宋"/>
          <w:sz w:val="32"/>
          <w:szCs w:val="32"/>
          <w:lang w:val="en-US" w:eastAsia="zh-CN"/>
        </w:rPr>
        <w:t>其中，</w:t>
      </w:r>
      <w:r>
        <w:rPr>
          <w:rFonts w:hint="eastAsia" w:ascii="仿宋_GB2312" w:hAnsi="仿宋" w:eastAsia="仿宋_GB2312" w:cs="仿宋"/>
          <w:sz w:val="32"/>
          <w:szCs w:val="32"/>
        </w:rPr>
        <w:t>新建库容</w:t>
      </w:r>
      <w:r>
        <w:rPr>
          <w:rFonts w:ascii="仿宋_GB2312" w:hAnsi="仿宋" w:eastAsia="仿宋_GB2312" w:cs="仿宋"/>
          <w:sz w:val="32"/>
          <w:szCs w:val="32"/>
        </w:rPr>
        <w:t>10</w:t>
      </w:r>
      <w:r>
        <w:rPr>
          <w:rFonts w:hint="eastAsia" w:ascii="仿宋_GB2312" w:hAnsi="仿宋" w:eastAsia="仿宋_GB2312" w:cs="仿宋"/>
          <w:sz w:val="32"/>
          <w:szCs w:val="32"/>
        </w:rPr>
        <w:t>亿立方米以上或坝高大于</w:t>
      </w:r>
      <w:r>
        <w:rPr>
          <w:rFonts w:ascii="仿宋_GB2312" w:hAnsi="仿宋" w:eastAsia="仿宋_GB2312" w:cs="仿宋"/>
          <w:sz w:val="32"/>
          <w:szCs w:val="32"/>
        </w:rPr>
        <w:t>70</w:t>
      </w:r>
      <w:r>
        <w:rPr>
          <w:rFonts w:hint="eastAsia" w:ascii="仿宋_GB2312" w:hAnsi="仿宋" w:eastAsia="仿宋_GB2312" w:cs="仿宋"/>
          <w:sz w:val="32"/>
          <w:szCs w:val="32"/>
        </w:rPr>
        <w:t>米的大型水库、跨地级市的大型引调水工程，</w:t>
      </w:r>
      <w:r>
        <w:rPr>
          <w:rFonts w:hint="eastAsia" w:ascii="仿宋_GB2312" w:hAnsi="仿宋" w:eastAsia="仿宋_GB2312" w:cs="仿宋"/>
          <w:sz w:val="32"/>
          <w:szCs w:val="32"/>
          <w:lang w:val="en-US" w:eastAsia="zh-CN"/>
        </w:rPr>
        <w:t>应</w:t>
      </w:r>
      <w:r>
        <w:rPr>
          <w:rFonts w:hint="eastAsia" w:ascii="仿宋_GB2312" w:hAnsi="仿宋" w:eastAsia="仿宋_GB2312" w:cs="仿宋"/>
          <w:sz w:val="32"/>
          <w:szCs w:val="32"/>
        </w:rPr>
        <w:t>由省级人民政府或授权部门或其授权的工程所在地市级人民政府组建项目法人。</w:t>
      </w:r>
    </w:p>
    <w:p>
      <w:pPr>
        <w:adjustRightInd w:val="0"/>
        <w:snapToGrid w:val="0"/>
        <w:spacing w:line="600" w:lineRule="exact"/>
        <w:ind w:firstLine="630"/>
        <w:rPr>
          <w:rFonts w:ascii="仿宋_GB2312" w:hAnsi="仿宋" w:eastAsia="仿宋_GB2312" w:cs="仿宋"/>
          <w:color w:val="auto"/>
          <w:sz w:val="32"/>
          <w:szCs w:val="32"/>
        </w:rPr>
      </w:pPr>
      <w:r>
        <w:rPr>
          <w:rFonts w:hint="eastAsia" w:ascii="仿宋_GB2312" w:hAnsi="仿宋" w:eastAsia="仿宋_GB2312" w:cs="仿宋"/>
          <w:sz w:val="32"/>
          <w:szCs w:val="32"/>
        </w:rPr>
        <w:t>跨行政区域</w:t>
      </w:r>
      <w:r>
        <w:rPr>
          <w:rFonts w:hint="eastAsia" w:ascii="仿宋_GB2312" w:hAnsi="仿宋" w:eastAsia="仿宋_GB2312" w:cs="仿宋"/>
          <w:color w:val="auto"/>
          <w:sz w:val="32"/>
          <w:szCs w:val="32"/>
        </w:rPr>
        <w:t>的</w:t>
      </w:r>
      <w:r>
        <w:rPr>
          <w:rFonts w:hint="eastAsia" w:ascii="仿宋_GB2312" w:hAnsi="仿宋" w:eastAsia="仿宋_GB2312" w:cs="仿宋"/>
          <w:color w:val="auto"/>
          <w:sz w:val="32"/>
          <w:szCs w:val="32"/>
          <w:lang w:val="en-US" w:eastAsia="zh-CN"/>
        </w:rPr>
        <w:t>水利工程建设项目</w:t>
      </w:r>
      <w:r>
        <w:rPr>
          <w:rFonts w:hint="eastAsia" w:ascii="仿宋_GB2312" w:hAnsi="仿宋" w:eastAsia="仿宋_GB2312" w:cs="仿宋"/>
          <w:color w:val="auto"/>
          <w:sz w:val="32"/>
          <w:szCs w:val="32"/>
        </w:rPr>
        <w:t>，一般应由工程所</w:t>
      </w:r>
      <w:r>
        <w:rPr>
          <w:rFonts w:hint="eastAsia" w:ascii="仿宋_GB2312" w:hAnsi="仿宋" w:eastAsia="仿宋_GB2312" w:cs="仿宋"/>
          <w:sz w:val="32"/>
          <w:szCs w:val="32"/>
        </w:rPr>
        <w:t>在地共同的上一级政府或授权部门组建项目法人</w:t>
      </w:r>
      <w:r>
        <w:rPr>
          <w:rFonts w:hint="eastAsia" w:ascii="仿宋_GB2312" w:hAnsi="仿宋" w:eastAsia="仿宋_GB2312" w:cs="仿宋"/>
          <w:color w:val="auto"/>
          <w:sz w:val="32"/>
          <w:szCs w:val="32"/>
        </w:rPr>
        <w:t>，也可分区域由所在地政府或授权部门分别组建项目法人。</w:t>
      </w:r>
    </w:p>
    <w:p>
      <w:pPr>
        <w:adjustRightInd w:val="0"/>
        <w:snapToGrid w:val="0"/>
        <w:spacing w:line="600" w:lineRule="exact"/>
        <w:ind w:firstLine="63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鼓励各级政府或授权部门组建常设专职机构，履行项目法人职责，集中承担辖区内水利工程建设。</w:t>
      </w:r>
    </w:p>
    <w:p>
      <w:pPr>
        <w:adjustRightInd w:val="0"/>
        <w:snapToGrid w:val="0"/>
        <w:spacing w:line="600" w:lineRule="exact"/>
        <w:ind w:firstLine="63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六</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积极</w:t>
      </w:r>
      <w:r>
        <w:rPr>
          <w:rFonts w:hint="eastAsia" w:ascii="仿宋_GB2312" w:hAnsi="仿宋" w:eastAsia="仿宋_GB2312" w:cs="仿宋"/>
          <w:color w:val="auto"/>
          <w:sz w:val="32"/>
          <w:szCs w:val="32"/>
        </w:rPr>
        <w:t>推行</w:t>
      </w:r>
      <w:r>
        <w:rPr>
          <w:rFonts w:hint="eastAsia" w:ascii="仿宋_GB2312" w:hAnsi="仿宋" w:eastAsia="仿宋_GB2312" w:cs="仿宋"/>
          <w:color w:val="auto"/>
          <w:sz w:val="32"/>
          <w:szCs w:val="32"/>
          <w:lang w:val="en-US" w:eastAsia="zh-CN"/>
        </w:rPr>
        <w:t>按照</w:t>
      </w:r>
      <w:r>
        <w:rPr>
          <w:rFonts w:hint="eastAsia" w:ascii="仿宋_GB2312" w:hAnsi="仿宋" w:eastAsia="仿宋_GB2312" w:cs="仿宋"/>
          <w:color w:val="auto"/>
          <w:sz w:val="32"/>
          <w:szCs w:val="32"/>
        </w:rPr>
        <w:t>建设运行管理一体化</w:t>
      </w:r>
      <w:r>
        <w:rPr>
          <w:rFonts w:hint="eastAsia" w:ascii="仿宋_GB2312" w:hAnsi="仿宋" w:eastAsia="仿宋_GB2312" w:cs="仿宋"/>
          <w:color w:val="auto"/>
          <w:sz w:val="32"/>
          <w:szCs w:val="32"/>
          <w:lang w:eastAsia="zh-CN"/>
        </w:rPr>
        <w:t>原则组建项目法人。</w:t>
      </w:r>
      <w:r>
        <w:rPr>
          <w:rFonts w:hint="eastAsia" w:ascii="仿宋_GB2312" w:hAnsi="仿宋" w:eastAsia="仿宋_GB2312" w:cs="仿宋"/>
          <w:color w:val="auto"/>
          <w:sz w:val="32"/>
          <w:szCs w:val="32"/>
          <w:lang w:val="en-US" w:eastAsia="zh-CN"/>
        </w:rPr>
        <w:t>对已有工程实施改、扩建或除险加固的项目，原则上</w:t>
      </w:r>
      <w:r>
        <w:rPr>
          <w:rFonts w:hint="eastAsia" w:ascii="仿宋_GB2312" w:hAnsi="仿宋" w:eastAsia="仿宋_GB2312" w:cs="仿宋"/>
          <w:color w:val="auto"/>
          <w:sz w:val="32"/>
          <w:szCs w:val="32"/>
        </w:rPr>
        <w:t>以</w:t>
      </w:r>
      <w:r>
        <w:rPr>
          <w:rFonts w:hint="eastAsia" w:ascii="仿宋_GB2312" w:hAnsi="仿宋" w:eastAsia="仿宋_GB2312" w:cs="仿宋"/>
          <w:color w:val="auto"/>
          <w:sz w:val="32"/>
          <w:szCs w:val="32"/>
          <w:lang w:val="en-US" w:eastAsia="zh-CN"/>
        </w:rPr>
        <w:t>原</w:t>
      </w:r>
      <w:r>
        <w:rPr>
          <w:rFonts w:hint="eastAsia" w:ascii="仿宋_GB2312" w:hAnsi="仿宋" w:eastAsia="仿宋_GB2312" w:cs="仿宋"/>
          <w:color w:val="auto"/>
          <w:sz w:val="32"/>
          <w:szCs w:val="32"/>
        </w:rPr>
        <w:t>运行管理单位为基础组建项目法人</w:t>
      </w:r>
      <w:r>
        <w:rPr>
          <w:rFonts w:hint="eastAsia" w:ascii="仿宋_GB2312" w:hAnsi="仿宋" w:eastAsia="仿宋_GB2312" w:cs="仿宋"/>
          <w:color w:val="auto"/>
          <w:sz w:val="32"/>
          <w:szCs w:val="32"/>
          <w:lang w:eastAsia="zh-CN"/>
        </w:rPr>
        <w:t>。</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七</w:t>
      </w:r>
      <w:r>
        <w:rPr>
          <w:rFonts w:hint="eastAsia" w:ascii="仿宋_GB2312" w:hAnsi="仿宋" w:eastAsia="仿宋_GB2312" w:cs="仿宋"/>
          <w:sz w:val="32"/>
          <w:szCs w:val="32"/>
        </w:rPr>
        <w:t>）各级政府及组成部门不得直接履行项目法人职责</w:t>
      </w:r>
      <w:r>
        <w:rPr>
          <w:rFonts w:ascii="仿宋_GB2312" w:hAnsi="仿宋" w:eastAsia="仿宋_GB2312" w:cs="仿宋"/>
          <w:sz w:val="32"/>
          <w:szCs w:val="32"/>
        </w:rPr>
        <w:t>;</w:t>
      </w:r>
      <w:r>
        <w:rPr>
          <w:rFonts w:hint="eastAsia" w:ascii="仿宋_GB2312" w:hAnsi="仿宋" w:eastAsia="仿宋_GB2312" w:cs="仿宋"/>
          <w:sz w:val="32"/>
          <w:szCs w:val="32"/>
        </w:rPr>
        <w:t>政府部门工作人员在项目法人单位任职期间不得同时履行水利建设管理</w:t>
      </w:r>
      <w:r>
        <w:rPr>
          <w:rFonts w:hint="eastAsia" w:ascii="仿宋_GB2312" w:hAnsi="仿宋" w:eastAsia="仿宋_GB2312" w:cs="仿宋"/>
          <w:sz w:val="32"/>
          <w:szCs w:val="32"/>
          <w:lang w:val="en-US" w:eastAsia="zh-CN"/>
        </w:rPr>
        <w:t>相关</w:t>
      </w:r>
      <w:r>
        <w:rPr>
          <w:rFonts w:hint="eastAsia" w:ascii="仿宋_GB2312" w:hAnsi="仿宋" w:eastAsia="仿宋_GB2312" w:cs="仿宋"/>
          <w:sz w:val="32"/>
          <w:szCs w:val="32"/>
        </w:rPr>
        <w:t>行政职责。</w:t>
      </w:r>
    </w:p>
    <w:p>
      <w:pPr>
        <w:adjustRightInd w:val="0"/>
        <w:snapToGrid w:val="0"/>
        <w:spacing w:line="600" w:lineRule="exact"/>
        <w:ind w:firstLine="640"/>
        <w:outlineLvl w:val="0"/>
        <w:rPr>
          <w:rFonts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明确</w:t>
      </w:r>
      <w:r>
        <w:rPr>
          <w:rFonts w:hint="eastAsia" w:ascii="黑体" w:hAnsi="黑体" w:eastAsia="黑体" w:cs="黑体"/>
          <w:sz w:val="32"/>
          <w:szCs w:val="32"/>
        </w:rPr>
        <w:t>项目法人职责</w:t>
      </w:r>
    </w:p>
    <w:p>
      <w:pPr>
        <w:adjustRightInd w:val="0"/>
        <w:snapToGrid w:val="0"/>
        <w:spacing w:line="600" w:lineRule="exact"/>
        <w:ind w:firstLine="63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）项目法人对</w:t>
      </w:r>
      <w:r>
        <w:rPr>
          <w:rFonts w:hint="eastAsia" w:ascii="仿宋_GB2312" w:hAnsi="仿宋" w:eastAsia="仿宋_GB2312" w:cs="仿宋"/>
          <w:sz w:val="32"/>
          <w:szCs w:val="32"/>
          <w:lang w:val="en-US" w:eastAsia="zh-CN"/>
        </w:rPr>
        <w:t>工程建设</w:t>
      </w:r>
      <w:r>
        <w:rPr>
          <w:rFonts w:hint="eastAsia" w:ascii="仿宋_GB2312" w:hAnsi="仿宋" w:eastAsia="仿宋_GB2312" w:cs="仿宋"/>
          <w:sz w:val="32"/>
          <w:szCs w:val="32"/>
        </w:rPr>
        <w:t>的质量</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安全负首要责任。在项目建设期间，项目法人组建单位应对项目法人履行职责予以充分授权，</w:t>
      </w:r>
      <w:r>
        <w:rPr>
          <w:rFonts w:hint="eastAsia" w:ascii="仿宋_GB2312" w:hAnsi="仿宋" w:eastAsia="仿宋_GB2312" w:cs="仿宋"/>
          <w:sz w:val="32"/>
          <w:szCs w:val="32"/>
          <w:lang w:val="en-US" w:eastAsia="zh-CN"/>
        </w:rPr>
        <w:t>保障</w:t>
      </w:r>
      <w:r>
        <w:rPr>
          <w:rFonts w:hint="eastAsia" w:ascii="仿宋_GB2312" w:hAnsi="仿宋" w:eastAsia="仿宋_GB2312" w:cs="仿宋"/>
          <w:sz w:val="32"/>
          <w:szCs w:val="32"/>
        </w:rPr>
        <w:t>项目法人</w:t>
      </w:r>
      <w:r>
        <w:rPr>
          <w:rFonts w:hint="eastAsia" w:ascii="仿宋_GB2312" w:hAnsi="仿宋" w:eastAsia="仿宋_GB2312" w:cs="仿宋"/>
          <w:sz w:val="32"/>
          <w:szCs w:val="32"/>
          <w:lang w:val="en-US" w:eastAsia="zh-CN"/>
        </w:rPr>
        <w:t>依法实施建设</w:t>
      </w:r>
      <w:r>
        <w:rPr>
          <w:rFonts w:hint="eastAsia" w:ascii="仿宋_GB2312" w:hAnsi="仿宋" w:eastAsia="仿宋_GB2312" w:cs="仿宋"/>
          <w:sz w:val="32"/>
          <w:szCs w:val="32"/>
        </w:rPr>
        <w:t>管理工作的自主权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地方政府及有关部门</w:t>
      </w:r>
      <w:r>
        <w:rPr>
          <w:rFonts w:hint="eastAsia" w:ascii="仿宋_GB2312" w:hAnsi="仿宋" w:eastAsia="仿宋_GB2312" w:cs="仿宋"/>
          <w:sz w:val="32"/>
          <w:szCs w:val="32"/>
        </w:rPr>
        <w:t>不</w:t>
      </w:r>
      <w:r>
        <w:rPr>
          <w:rFonts w:hint="eastAsia" w:ascii="仿宋_GB2312" w:hAnsi="仿宋" w:eastAsia="仿宋_GB2312" w:cs="仿宋"/>
          <w:sz w:val="32"/>
          <w:szCs w:val="32"/>
          <w:lang w:val="en-US" w:eastAsia="zh-CN"/>
        </w:rPr>
        <w:t>得</w:t>
      </w:r>
      <w:r>
        <w:rPr>
          <w:rFonts w:hint="eastAsia" w:ascii="仿宋_GB2312" w:hAnsi="仿宋" w:eastAsia="仿宋_GB2312" w:cs="仿宋"/>
          <w:sz w:val="32"/>
          <w:szCs w:val="32"/>
        </w:rPr>
        <w:t>干预项目法人通过招投标程序择优选择参建单位，不</w:t>
      </w:r>
      <w:r>
        <w:rPr>
          <w:rFonts w:hint="eastAsia" w:ascii="仿宋_GB2312" w:hAnsi="仿宋" w:eastAsia="仿宋_GB2312" w:cs="仿宋"/>
          <w:sz w:val="32"/>
          <w:szCs w:val="32"/>
          <w:lang w:val="en-US" w:eastAsia="zh-CN"/>
        </w:rPr>
        <w:t>得</w:t>
      </w:r>
      <w:r>
        <w:rPr>
          <w:rFonts w:hint="eastAsia" w:ascii="仿宋_GB2312" w:hAnsi="仿宋" w:eastAsia="仿宋_GB2312" w:cs="仿宋"/>
          <w:sz w:val="32"/>
          <w:szCs w:val="32"/>
        </w:rPr>
        <w:t>干预项目法人依据合同约定支付工程款</w:t>
      </w:r>
      <w:r>
        <w:rPr>
          <w:rFonts w:hint="eastAsia" w:ascii="仿宋_GB2312" w:hAnsi="仿宋" w:eastAsia="仿宋_GB2312" w:cs="仿宋"/>
          <w:sz w:val="32"/>
          <w:szCs w:val="32"/>
          <w:lang w:eastAsia="zh-CN"/>
        </w:rPr>
        <w:t>。</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九</w:t>
      </w:r>
      <w:r>
        <w:rPr>
          <w:rFonts w:hint="eastAsia" w:ascii="仿宋_GB2312" w:hAnsi="仿宋" w:eastAsia="仿宋_GB2312" w:cs="仿宋"/>
          <w:sz w:val="32"/>
          <w:szCs w:val="32"/>
        </w:rPr>
        <w:t>）水利</w:t>
      </w:r>
      <w:r>
        <w:rPr>
          <w:rFonts w:hint="eastAsia" w:ascii="仿宋_GB2312" w:hAnsi="仿宋" w:eastAsia="仿宋_GB2312" w:cs="仿宋"/>
          <w:sz w:val="32"/>
          <w:szCs w:val="32"/>
          <w:lang w:val="en-US" w:eastAsia="zh-CN"/>
        </w:rPr>
        <w:t>工程</w:t>
      </w:r>
      <w:r>
        <w:rPr>
          <w:rFonts w:hint="eastAsia" w:ascii="仿宋_GB2312" w:hAnsi="仿宋" w:eastAsia="仿宋_GB2312" w:cs="仿宋"/>
          <w:sz w:val="32"/>
          <w:szCs w:val="32"/>
        </w:rPr>
        <w:t>建设</w:t>
      </w:r>
      <w:r>
        <w:rPr>
          <w:rFonts w:hint="eastAsia" w:ascii="仿宋_GB2312" w:hAnsi="仿宋" w:eastAsia="仿宋_GB2312" w:cs="仿宋"/>
          <w:sz w:val="32"/>
          <w:szCs w:val="32"/>
          <w:lang w:val="en-US" w:eastAsia="zh-CN"/>
        </w:rPr>
        <w:t>期间，</w:t>
      </w:r>
      <w:r>
        <w:rPr>
          <w:rFonts w:hint="eastAsia" w:ascii="仿宋_GB2312" w:hAnsi="仿宋" w:eastAsia="仿宋_GB2312" w:cs="仿宋"/>
          <w:sz w:val="32"/>
          <w:szCs w:val="32"/>
        </w:rPr>
        <w:t>项目法人应承担以下主要职责：</w:t>
      </w:r>
    </w:p>
    <w:p>
      <w:pPr>
        <w:adjustRightInd w:val="0"/>
        <w:snapToGrid w:val="0"/>
        <w:spacing w:line="600" w:lineRule="exact"/>
        <w:ind w:firstLine="630"/>
        <w:rPr>
          <w:rFonts w:hint="eastAsia" w:ascii="仿宋_GB2312" w:hAnsi="仿宋" w:eastAsia="仿宋_GB2312" w:cs="仿宋"/>
          <w:sz w:val="32"/>
          <w:szCs w:val="32"/>
          <w:lang w:eastAsia="zh-CN"/>
        </w:rPr>
      </w:pPr>
      <w:r>
        <w:rPr>
          <w:rFonts w:ascii="仿宋_GB2312" w:hAnsi="仿宋" w:eastAsia="仿宋_GB2312" w:cs="仿宋"/>
          <w:sz w:val="32"/>
          <w:szCs w:val="32"/>
        </w:rPr>
        <w:t>1.</w:t>
      </w:r>
      <w:r>
        <w:rPr>
          <w:rFonts w:hint="eastAsia" w:ascii="仿宋_GB2312" w:hAnsi="仿宋" w:eastAsia="仿宋_GB2312" w:cs="仿宋"/>
          <w:sz w:val="32"/>
          <w:szCs w:val="32"/>
        </w:rPr>
        <w:t>按照基本建设程序和批准的建设规模、内容</w:t>
      </w:r>
      <w:r>
        <w:rPr>
          <w:rFonts w:hint="eastAsia" w:ascii="仿宋_GB2312" w:hAnsi="仿宋" w:eastAsia="仿宋_GB2312" w:cs="仿宋"/>
          <w:sz w:val="32"/>
          <w:szCs w:val="32"/>
          <w:lang w:eastAsia="zh-CN"/>
        </w:rPr>
        <w:t>，依据有关法律法规和技术标准</w:t>
      </w:r>
      <w:r>
        <w:rPr>
          <w:rFonts w:hint="eastAsia" w:ascii="仿宋_GB2312" w:hAnsi="仿宋" w:eastAsia="仿宋_GB2312" w:cs="仿宋"/>
          <w:sz w:val="32"/>
          <w:szCs w:val="32"/>
        </w:rPr>
        <w:t>组织工程建设</w:t>
      </w:r>
      <w:r>
        <w:rPr>
          <w:rFonts w:hint="eastAsia" w:ascii="仿宋_GB2312" w:hAnsi="仿宋" w:eastAsia="仿宋_GB2312" w:cs="仿宋"/>
          <w:sz w:val="32"/>
          <w:szCs w:val="32"/>
          <w:lang w:eastAsia="zh-CN"/>
        </w:rPr>
        <w:t>。</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2.组织施工图审查，</w:t>
      </w:r>
      <w:r>
        <w:rPr>
          <w:rFonts w:hint="eastAsia" w:ascii="仿宋_GB2312" w:hAnsi="仿宋" w:eastAsia="仿宋_GB2312" w:cs="仿宋"/>
          <w:sz w:val="32"/>
          <w:szCs w:val="32"/>
        </w:rPr>
        <w:t>按照有关规定履行设计变更的</w:t>
      </w:r>
      <w:r>
        <w:rPr>
          <w:rFonts w:hint="eastAsia" w:ascii="仿宋_GB2312" w:hAnsi="仿宋" w:eastAsia="仿宋_GB2312" w:cs="仿宋"/>
          <w:sz w:val="32"/>
          <w:szCs w:val="32"/>
          <w:lang w:val="en-US" w:eastAsia="zh-CN"/>
        </w:rPr>
        <w:t>审查或</w:t>
      </w:r>
      <w:r>
        <w:rPr>
          <w:rFonts w:hint="eastAsia" w:ascii="仿宋_GB2312" w:hAnsi="仿宋" w:eastAsia="仿宋_GB2312" w:cs="仿宋"/>
          <w:sz w:val="32"/>
          <w:szCs w:val="32"/>
        </w:rPr>
        <w:t>审核与报批工作。</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ascii="仿宋_GB2312" w:hAnsi="仿宋" w:eastAsia="仿宋_GB2312" w:cs="仿宋"/>
          <w:sz w:val="32"/>
          <w:szCs w:val="32"/>
        </w:rPr>
        <w:t>.</w:t>
      </w:r>
      <w:r>
        <w:rPr>
          <w:rFonts w:hint="eastAsia" w:ascii="仿宋_GB2312" w:hAnsi="仿宋" w:eastAsia="仿宋_GB2312" w:cs="仿宋"/>
          <w:sz w:val="32"/>
          <w:szCs w:val="32"/>
        </w:rPr>
        <w:t>根据工程建设需要组建现场管理机构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任免其行政、技术</w:t>
      </w:r>
      <w:r>
        <w:rPr>
          <w:rFonts w:hint="eastAsia" w:ascii="仿宋_GB2312" w:hAnsi="仿宋" w:eastAsia="仿宋_GB2312" w:cs="仿宋"/>
          <w:sz w:val="32"/>
          <w:szCs w:val="32"/>
          <w:lang w:eastAsia="zh-CN"/>
        </w:rPr>
        <w:t>及</w:t>
      </w:r>
      <w:r>
        <w:rPr>
          <w:rFonts w:hint="eastAsia" w:ascii="仿宋_GB2312" w:hAnsi="仿宋" w:eastAsia="仿宋_GB2312" w:cs="仿宋"/>
          <w:sz w:val="32"/>
          <w:szCs w:val="32"/>
        </w:rPr>
        <w:t>财务负责人。</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ascii="仿宋_GB2312" w:hAnsi="仿宋" w:eastAsia="仿宋_GB2312" w:cs="仿宋"/>
          <w:sz w:val="32"/>
          <w:szCs w:val="32"/>
        </w:rPr>
        <w:t>.</w:t>
      </w:r>
      <w:r>
        <w:rPr>
          <w:rFonts w:hint="eastAsia" w:ascii="仿宋_GB2312" w:hAnsi="仿宋" w:eastAsia="仿宋_GB2312" w:cs="仿宋"/>
          <w:sz w:val="32"/>
          <w:szCs w:val="32"/>
        </w:rPr>
        <w:t>负责办理工程质量、</w:t>
      </w:r>
      <w:r>
        <w:rPr>
          <w:rFonts w:hint="eastAsia" w:ascii="仿宋_GB2312" w:hAnsi="仿宋" w:eastAsia="仿宋_GB2312" w:cs="仿宋"/>
          <w:sz w:val="32"/>
          <w:szCs w:val="32"/>
          <w:lang w:val="en-US" w:eastAsia="zh-CN"/>
        </w:rPr>
        <w:t>安全</w:t>
      </w:r>
      <w:r>
        <w:rPr>
          <w:rFonts w:hint="eastAsia" w:ascii="仿宋_GB2312" w:hAnsi="仿宋" w:eastAsia="仿宋_GB2312" w:cs="仿宋"/>
          <w:sz w:val="32"/>
          <w:szCs w:val="32"/>
        </w:rPr>
        <w:t>监督</w:t>
      </w:r>
      <w:r>
        <w:rPr>
          <w:rFonts w:hint="eastAsia" w:ascii="仿宋_GB2312" w:hAnsi="仿宋" w:eastAsia="仿宋_GB2312" w:cs="仿宋"/>
          <w:sz w:val="32"/>
          <w:szCs w:val="32"/>
          <w:lang w:val="en-US" w:eastAsia="zh-CN"/>
        </w:rPr>
        <w:t>及</w:t>
      </w:r>
      <w:r>
        <w:rPr>
          <w:rFonts w:hint="eastAsia" w:ascii="仿宋_GB2312" w:hAnsi="仿宋" w:eastAsia="仿宋_GB2312" w:cs="仿宋"/>
          <w:sz w:val="32"/>
          <w:szCs w:val="32"/>
        </w:rPr>
        <w:t>开工备案手续。</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ascii="仿宋_GB2312" w:hAnsi="仿宋" w:eastAsia="仿宋_GB2312" w:cs="仿宋"/>
          <w:sz w:val="32"/>
          <w:szCs w:val="32"/>
        </w:rPr>
        <w:t>.</w:t>
      </w:r>
      <w:r>
        <w:rPr>
          <w:rFonts w:hint="eastAsia" w:ascii="仿宋_GB2312" w:hAnsi="仿宋" w:eastAsia="仿宋_GB2312" w:cs="仿宋"/>
          <w:sz w:val="32"/>
          <w:szCs w:val="32"/>
        </w:rPr>
        <w:t>配合地方政府</w:t>
      </w:r>
      <w:r>
        <w:rPr>
          <w:rFonts w:hint="eastAsia" w:ascii="仿宋_GB2312" w:hAnsi="仿宋" w:eastAsia="仿宋_GB2312" w:cs="仿宋"/>
          <w:sz w:val="32"/>
          <w:szCs w:val="32"/>
          <w:lang w:val="en-US" w:eastAsia="zh-CN"/>
        </w:rPr>
        <w:t>做好</w:t>
      </w:r>
      <w:r>
        <w:rPr>
          <w:rFonts w:hint="eastAsia" w:ascii="仿宋_GB2312" w:hAnsi="仿宋" w:eastAsia="仿宋_GB2312" w:cs="仿宋"/>
          <w:sz w:val="32"/>
          <w:szCs w:val="32"/>
        </w:rPr>
        <w:t>征地、拆迁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移民</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工程建设其他外部条件落实等工作。</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ascii="仿宋_GB2312" w:hAnsi="仿宋" w:eastAsia="仿宋_GB2312" w:cs="仿宋"/>
          <w:sz w:val="32"/>
          <w:szCs w:val="32"/>
        </w:rPr>
        <w:t>.</w:t>
      </w:r>
      <w:r>
        <w:rPr>
          <w:rFonts w:hint="eastAsia" w:ascii="仿宋_GB2312" w:hAnsi="仿宋" w:eastAsia="仿宋_GB2312" w:cs="仿宋"/>
          <w:sz w:val="32"/>
          <w:szCs w:val="32"/>
        </w:rPr>
        <w:t>依法对工程项目的勘察、设计、监理、施工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咨询</w:t>
      </w:r>
      <w:r>
        <w:rPr>
          <w:rFonts w:hint="eastAsia" w:ascii="仿宋_GB2312" w:hAnsi="仿宋" w:eastAsia="仿宋_GB2312" w:cs="仿宋"/>
          <w:sz w:val="32"/>
          <w:szCs w:val="32"/>
        </w:rPr>
        <w:t>和材料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设备等组织招标或采购，签订并严格履行有关合同。</w:t>
      </w:r>
    </w:p>
    <w:p>
      <w:pPr>
        <w:adjustRightInd w:val="0"/>
        <w:snapToGrid w:val="0"/>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ascii="仿宋_GB2312" w:hAnsi="仿宋" w:eastAsia="仿宋_GB2312" w:cs="仿宋"/>
          <w:sz w:val="32"/>
          <w:szCs w:val="32"/>
        </w:rPr>
        <w:t>.</w:t>
      </w:r>
      <w:r>
        <w:rPr>
          <w:rFonts w:hint="eastAsia" w:ascii="仿宋_GB2312" w:hAnsi="仿宋" w:eastAsia="仿宋_GB2312" w:cs="仿宋"/>
          <w:sz w:val="32"/>
          <w:szCs w:val="32"/>
        </w:rPr>
        <w:t>负责组织设计交底工作，组织解决工程建设中的重大技术问题。</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组织编制、审核、上报项目年度建设计划和建设资金申请，配合有关部门落实年度工程建设资金，按时完成年度建设任务和投资计划，</w:t>
      </w:r>
      <w:r>
        <w:rPr>
          <w:rFonts w:hint="eastAsia" w:ascii="仿宋_GB2312" w:hAnsi="仿宋" w:eastAsia="仿宋_GB2312" w:cs="仿宋"/>
          <w:sz w:val="32"/>
          <w:szCs w:val="32"/>
          <w:lang w:eastAsia="zh-CN"/>
        </w:rPr>
        <w:t>依法依规使用管理</w:t>
      </w:r>
      <w:r>
        <w:rPr>
          <w:rFonts w:hint="eastAsia" w:ascii="仿宋_GB2312" w:hAnsi="仿宋" w:eastAsia="仿宋_GB2312" w:cs="仿宋"/>
          <w:sz w:val="32"/>
          <w:szCs w:val="32"/>
        </w:rPr>
        <w:t>建设资金。</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ascii="仿宋_GB2312" w:hAnsi="仿宋" w:eastAsia="仿宋_GB2312" w:cs="仿宋"/>
          <w:sz w:val="32"/>
          <w:szCs w:val="32"/>
        </w:rPr>
        <w:t>.</w:t>
      </w:r>
      <w:r>
        <w:rPr>
          <w:rFonts w:hint="eastAsia" w:ascii="仿宋_GB2312" w:hAnsi="仿宋" w:eastAsia="仿宋_GB2312" w:cs="仿宋"/>
          <w:sz w:val="32"/>
          <w:szCs w:val="32"/>
        </w:rPr>
        <w:t>负责监督检查现场管理机构和参建单位建设管理情况，包括工程质量、安全生产、工期进度、资金支付</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合同履约、农民工工资保障以及</w:t>
      </w:r>
      <w:r>
        <w:rPr>
          <w:rFonts w:hint="eastAsia" w:ascii="仿宋_GB2312" w:hAnsi="仿宋" w:eastAsia="仿宋_GB2312" w:cs="仿宋"/>
          <w:sz w:val="32"/>
          <w:szCs w:val="32"/>
          <w:lang w:eastAsia="zh-CN"/>
        </w:rPr>
        <w:t>水土保持和环境保护措施</w:t>
      </w:r>
      <w:r>
        <w:rPr>
          <w:rFonts w:hint="eastAsia" w:ascii="仿宋_GB2312" w:hAnsi="仿宋" w:eastAsia="仿宋_GB2312" w:cs="仿宋"/>
          <w:sz w:val="32"/>
          <w:szCs w:val="32"/>
        </w:rPr>
        <w:t>落实等情况。</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10</w:t>
      </w:r>
      <w:r>
        <w:rPr>
          <w:rFonts w:ascii="仿宋_GB2312" w:hAnsi="仿宋" w:eastAsia="仿宋_GB2312" w:cs="仿宋"/>
          <w:sz w:val="32"/>
          <w:szCs w:val="32"/>
        </w:rPr>
        <w:t>.</w:t>
      </w:r>
      <w:r>
        <w:rPr>
          <w:rFonts w:hint="eastAsia" w:ascii="仿宋_GB2312" w:hAnsi="仿宋" w:eastAsia="仿宋_GB2312" w:cs="仿宋"/>
          <w:sz w:val="32"/>
          <w:szCs w:val="32"/>
        </w:rPr>
        <w:t>负责组织</w:t>
      </w:r>
      <w:r>
        <w:rPr>
          <w:rFonts w:hint="eastAsia" w:ascii="仿宋_GB2312" w:hAnsi="仿宋" w:eastAsia="仿宋_GB2312" w:cs="仿宋"/>
          <w:sz w:val="32"/>
          <w:szCs w:val="32"/>
          <w:lang w:val="en-US" w:eastAsia="zh-CN"/>
        </w:rPr>
        <w:t>编制</w:t>
      </w:r>
      <w:r>
        <w:rPr>
          <w:rFonts w:hint="eastAsia" w:ascii="仿宋_GB2312" w:hAnsi="仿宋" w:eastAsia="仿宋_GB2312" w:cs="仿宋"/>
          <w:sz w:val="32"/>
          <w:szCs w:val="32"/>
        </w:rPr>
        <w:t>、上报在建工程度汛方案</w:t>
      </w:r>
      <w:r>
        <w:rPr>
          <w:rFonts w:hint="eastAsia" w:ascii="仿宋_GB2312" w:hAnsi="仿宋" w:eastAsia="仿宋_GB2312" w:cs="仿宋"/>
          <w:sz w:val="32"/>
          <w:szCs w:val="32"/>
          <w:lang w:eastAsia="zh-CN"/>
        </w:rPr>
        <w:t>和应急预案</w:t>
      </w:r>
      <w:r>
        <w:rPr>
          <w:rFonts w:hint="eastAsia" w:ascii="仿宋_GB2312" w:hAnsi="仿宋" w:eastAsia="仿宋_GB2312" w:cs="仿宋"/>
          <w:sz w:val="32"/>
          <w:szCs w:val="32"/>
        </w:rPr>
        <w:t>，落实安全度汛措施，</w:t>
      </w:r>
      <w:r>
        <w:rPr>
          <w:rFonts w:hint="eastAsia" w:ascii="仿宋_GB2312" w:hAnsi="仿宋" w:eastAsia="仿宋_GB2312" w:cs="仿宋"/>
          <w:sz w:val="32"/>
          <w:szCs w:val="32"/>
          <w:lang w:eastAsia="zh-CN"/>
        </w:rPr>
        <w:t>组织应急预案演练，</w:t>
      </w:r>
      <w:r>
        <w:rPr>
          <w:rFonts w:hint="eastAsia" w:ascii="仿宋_GB2312" w:hAnsi="仿宋" w:eastAsia="仿宋_GB2312" w:cs="仿宋"/>
          <w:sz w:val="32"/>
          <w:szCs w:val="32"/>
        </w:rPr>
        <w:t>对在建工程安全度汛负责。</w:t>
      </w:r>
    </w:p>
    <w:p>
      <w:pPr>
        <w:adjustRightInd w:val="0"/>
        <w:snapToGrid w:val="0"/>
        <w:spacing w:line="600" w:lineRule="exact"/>
        <w:ind w:firstLine="630"/>
        <w:rPr>
          <w:rFonts w:ascii="仿宋_GB2312" w:hAnsi="仿宋" w:eastAsia="仿宋_GB2312" w:cs="仿宋"/>
          <w:sz w:val="32"/>
          <w:szCs w:val="32"/>
        </w:rPr>
      </w:pPr>
      <w:r>
        <w:rPr>
          <w:rFonts w:hint="eastAsia" w:ascii="仿宋_GB2312" w:hAnsi="仿宋" w:eastAsia="仿宋_GB2312" w:cs="仿宋"/>
          <w:sz w:val="32"/>
          <w:szCs w:val="32"/>
          <w:lang w:val="en-US" w:eastAsia="zh-CN"/>
        </w:rPr>
        <w:t>11</w:t>
      </w:r>
      <w:r>
        <w:rPr>
          <w:rFonts w:ascii="仿宋_GB2312" w:hAnsi="仿宋" w:eastAsia="仿宋_GB2312" w:cs="仿宋"/>
          <w:sz w:val="32"/>
          <w:szCs w:val="32"/>
        </w:rPr>
        <w:t>.</w:t>
      </w:r>
      <w:r>
        <w:rPr>
          <w:rFonts w:hint="eastAsia" w:ascii="仿宋_GB2312" w:hAnsi="仿宋" w:eastAsia="仿宋_GB2312" w:cs="仿宋"/>
          <w:sz w:val="32"/>
          <w:szCs w:val="32"/>
        </w:rPr>
        <w:t>负责</w:t>
      </w:r>
      <w:r>
        <w:rPr>
          <w:rFonts w:hint="eastAsia" w:ascii="仿宋_GB2312" w:hAnsi="仿宋" w:eastAsia="仿宋_GB2312" w:cs="仿宋"/>
          <w:sz w:val="32"/>
          <w:szCs w:val="32"/>
          <w:lang w:val="en-US" w:eastAsia="zh-CN"/>
        </w:rPr>
        <w:t>开展</w:t>
      </w:r>
      <w:r>
        <w:rPr>
          <w:rFonts w:hint="eastAsia" w:ascii="仿宋_GB2312" w:hAnsi="仿宋" w:eastAsia="仿宋_GB2312" w:cs="仿宋"/>
          <w:sz w:val="32"/>
          <w:szCs w:val="32"/>
        </w:rPr>
        <w:t>项目信息</w:t>
      </w:r>
      <w:r>
        <w:rPr>
          <w:rFonts w:hint="eastAsia" w:ascii="仿宋_GB2312" w:hAnsi="仿宋" w:eastAsia="仿宋_GB2312" w:cs="仿宋"/>
          <w:sz w:val="32"/>
          <w:szCs w:val="32"/>
          <w:lang w:val="en-US" w:eastAsia="zh-CN"/>
        </w:rPr>
        <w:t>管理和参建各方信用信息管理相关工作</w:t>
      </w:r>
      <w:r>
        <w:rPr>
          <w:rFonts w:hint="eastAsia" w:ascii="仿宋_GB2312" w:hAnsi="仿宋" w:eastAsia="仿宋_GB2312" w:cs="仿宋"/>
          <w:sz w:val="32"/>
          <w:szCs w:val="32"/>
        </w:rPr>
        <w:t>。</w:t>
      </w:r>
    </w:p>
    <w:p>
      <w:pPr>
        <w:adjustRightInd w:val="0"/>
        <w:snapToGrid w:val="0"/>
        <w:spacing w:line="600" w:lineRule="exact"/>
        <w:ind w:firstLine="63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lang w:val="en-US" w:eastAsia="zh-CN"/>
        </w:rPr>
        <w:t>2</w:t>
      </w:r>
      <w:r>
        <w:rPr>
          <w:rFonts w:ascii="仿宋_GB2312" w:hAnsi="仿宋" w:eastAsia="仿宋_GB2312" w:cs="仿宋"/>
          <w:sz w:val="32"/>
          <w:szCs w:val="32"/>
        </w:rPr>
        <w:t>.</w:t>
      </w:r>
      <w:r>
        <w:rPr>
          <w:rFonts w:hint="eastAsia" w:ascii="仿宋_GB2312" w:hAnsi="仿宋" w:eastAsia="仿宋_GB2312" w:cs="仿宋"/>
          <w:sz w:val="32"/>
          <w:szCs w:val="32"/>
        </w:rPr>
        <w:t>组织或参与工程验收工作。</w:t>
      </w:r>
    </w:p>
    <w:p>
      <w:pPr>
        <w:adjustRightInd w:val="0"/>
        <w:snapToGrid w:val="0"/>
        <w:spacing w:line="600" w:lineRule="exact"/>
        <w:ind w:firstLine="63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lang w:val="en-US" w:eastAsia="zh-CN"/>
        </w:rPr>
        <w:t>3</w:t>
      </w:r>
      <w:r>
        <w:rPr>
          <w:rFonts w:ascii="仿宋_GB2312" w:hAnsi="仿宋" w:eastAsia="仿宋_GB2312" w:cs="仿宋"/>
          <w:sz w:val="32"/>
          <w:szCs w:val="32"/>
        </w:rPr>
        <w:t>.</w:t>
      </w:r>
      <w:r>
        <w:rPr>
          <w:rFonts w:hint="eastAsia" w:ascii="仿宋_GB2312" w:hAnsi="仿宋" w:eastAsia="仿宋_GB2312" w:cs="仿宋"/>
          <w:sz w:val="32"/>
          <w:szCs w:val="32"/>
        </w:rPr>
        <w:t>负责组织编制竣工财务决算</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做好资产移交相关工作</w:t>
      </w:r>
      <w:r>
        <w:rPr>
          <w:rFonts w:hint="eastAsia" w:ascii="仿宋_GB2312" w:hAnsi="仿宋" w:eastAsia="仿宋_GB2312" w:cs="仿宋"/>
          <w:sz w:val="32"/>
          <w:szCs w:val="32"/>
        </w:rPr>
        <w:t>。</w:t>
      </w:r>
    </w:p>
    <w:p>
      <w:pPr>
        <w:adjustRightInd w:val="0"/>
        <w:snapToGrid w:val="0"/>
        <w:spacing w:line="600" w:lineRule="exact"/>
        <w:ind w:firstLine="630"/>
        <w:rPr>
          <w:rFonts w:hint="eastAsia"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lang w:val="en-US" w:eastAsia="zh-CN"/>
        </w:rPr>
        <w:t>4</w:t>
      </w:r>
      <w:r>
        <w:rPr>
          <w:rFonts w:ascii="仿宋_GB2312" w:hAnsi="仿宋" w:eastAsia="仿宋_GB2312" w:cs="仿宋"/>
          <w:sz w:val="32"/>
          <w:szCs w:val="32"/>
        </w:rPr>
        <w:t>.</w:t>
      </w:r>
      <w:r>
        <w:rPr>
          <w:rFonts w:hint="eastAsia" w:ascii="仿宋_GB2312" w:hAnsi="仿宋" w:eastAsia="仿宋_GB2312" w:cs="仿宋"/>
          <w:sz w:val="32"/>
          <w:szCs w:val="32"/>
        </w:rPr>
        <w:t>负责工程档案资料的管理，包括对各参建单位所形成档案资料的收集、整理、归档工作进行监督、检查。</w:t>
      </w:r>
    </w:p>
    <w:p>
      <w:pPr>
        <w:adjustRightInd w:val="0"/>
        <w:snapToGrid w:val="0"/>
        <w:spacing w:line="600" w:lineRule="exact"/>
        <w:ind w:firstLine="63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15.接受并配合有关部门开展的审计、稽察、巡查等各类监督检查，组织落实整改要求。</w:t>
      </w:r>
    </w:p>
    <w:p>
      <w:pPr>
        <w:adjustRightInd w:val="0"/>
        <w:snapToGrid w:val="0"/>
        <w:spacing w:line="600" w:lineRule="exact"/>
        <w:ind w:firstLine="63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16.其他应当履行的职责。</w:t>
      </w:r>
    </w:p>
    <w:p>
      <w:pPr>
        <w:adjustRightInd w:val="0"/>
        <w:snapToGrid w:val="0"/>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十</w:t>
      </w:r>
      <w:r>
        <w:rPr>
          <w:rFonts w:hint="eastAsia" w:ascii="仿宋_GB2312" w:hAnsi="仿宋" w:eastAsia="仿宋_GB2312" w:cs="仿宋"/>
          <w:sz w:val="32"/>
          <w:szCs w:val="32"/>
        </w:rPr>
        <w:t>）项目法人组建单位应按照权责一致的原则，在项目法人组建文件中明确项目法人的职责</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权限。</w:t>
      </w:r>
    </w:p>
    <w:p>
      <w:pPr>
        <w:adjustRightInd w:val="0"/>
        <w:snapToGrid w:val="0"/>
        <w:spacing w:line="600" w:lineRule="exact"/>
        <w:ind w:firstLine="630"/>
        <w:rPr>
          <w:rFonts w:hint="eastAsia" w:ascii="仿宋_GB2312" w:hAnsi="仿宋" w:eastAsia="仿宋_GB2312" w:cs="仿宋"/>
          <w:sz w:val="32"/>
          <w:szCs w:val="32"/>
        </w:rPr>
      </w:pPr>
      <w:r>
        <w:rPr>
          <w:rFonts w:hint="eastAsia" w:ascii="仿宋_GB2312" w:hAnsi="仿宋" w:eastAsia="仿宋_GB2312" w:cs="仿宋"/>
          <w:i w:val="0"/>
          <w:caps w:val="0"/>
          <w:color w:val="333333"/>
          <w:spacing w:val="0"/>
          <w:sz w:val="32"/>
          <w:szCs w:val="32"/>
          <w:shd w:val="clear" w:fill="auto"/>
          <w:lang w:eastAsia="zh-CN"/>
        </w:rPr>
        <w:t>（</w:t>
      </w:r>
      <w:r>
        <w:rPr>
          <w:rFonts w:hint="eastAsia" w:ascii="仿宋_GB2312" w:hAnsi="仿宋" w:eastAsia="仿宋_GB2312" w:cs="仿宋"/>
          <w:i w:val="0"/>
          <w:caps w:val="0"/>
          <w:color w:val="333333"/>
          <w:spacing w:val="0"/>
          <w:sz w:val="32"/>
          <w:szCs w:val="32"/>
          <w:shd w:val="clear" w:fill="auto"/>
          <w:lang w:val="en-US" w:eastAsia="zh-CN"/>
        </w:rPr>
        <w:t>十一</w:t>
      </w:r>
      <w:r>
        <w:rPr>
          <w:rFonts w:hint="eastAsia" w:ascii="仿宋_GB2312" w:hAnsi="仿宋" w:eastAsia="仿宋_GB2312" w:cs="仿宋"/>
          <w:i w:val="0"/>
          <w:caps w:val="0"/>
          <w:color w:val="333333"/>
          <w:spacing w:val="0"/>
          <w:sz w:val="32"/>
          <w:szCs w:val="32"/>
          <w:shd w:val="clear" w:fill="auto"/>
          <w:lang w:eastAsia="zh-CN"/>
        </w:rPr>
        <w:t>）</w:t>
      </w:r>
      <w:r>
        <w:rPr>
          <w:rFonts w:hint="eastAsia" w:ascii="仿宋_GB2312" w:hAnsi="仿宋" w:eastAsia="仿宋_GB2312" w:cs="仿宋"/>
          <w:i w:val="0"/>
          <w:caps w:val="0"/>
          <w:color w:val="333333"/>
          <w:spacing w:val="0"/>
          <w:sz w:val="32"/>
          <w:szCs w:val="32"/>
          <w:shd w:val="clear" w:fill="auto"/>
        </w:rPr>
        <w:t>县级</w:t>
      </w:r>
      <w:r>
        <w:rPr>
          <w:rFonts w:hint="eastAsia" w:ascii="仿宋_GB2312" w:hAnsi="仿宋" w:eastAsia="仿宋_GB2312" w:cs="仿宋"/>
          <w:i w:val="0"/>
          <w:caps w:val="0"/>
          <w:spacing w:val="0"/>
          <w:sz w:val="32"/>
          <w:szCs w:val="32"/>
          <w:shd w:val="clear"/>
          <w:lang w:val="en-US" w:eastAsia="zh-CN"/>
        </w:rPr>
        <w:t>以上</w:t>
      </w:r>
      <w:r>
        <w:rPr>
          <w:rFonts w:hint="eastAsia" w:ascii="仿宋_GB2312" w:hAnsi="仿宋" w:eastAsia="仿宋_GB2312" w:cs="仿宋"/>
          <w:i w:val="0"/>
          <w:caps w:val="0"/>
          <w:color w:val="333333"/>
          <w:spacing w:val="0"/>
          <w:sz w:val="32"/>
          <w:szCs w:val="32"/>
          <w:shd w:val="clear" w:fill="auto"/>
        </w:rPr>
        <w:t>人民政府</w:t>
      </w:r>
      <w:r>
        <w:rPr>
          <w:rFonts w:hint="eastAsia" w:ascii="仿宋_GB2312" w:hAnsi="仿宋" w:eastAsia="仿宋_GB2312" w:cs="仿宋"/>
          <w:i w:val="0"/>
          <w:caps w:val="0"/>
          <w:spacing w:val="0"/>
          <w:sz w:val="32"/>
          <w:szCs w:val="32"/>
          <w:shd w:val="clear"/>
          <w:lang w:val="en-US" w:eastAsia="zh-CN"/>
        </w:rPr>
        <w:t>应</w:t>
      </w:r>
      <w:r>
        <w:rPr>
          <w:rFonts w:hint="eastAsia" w:ascii="仿宋_GB2312" w:hAnsi="仿宋" w:eastAsia="仿宋_GB2312" w:cs="仿宋"/>
          <w:i w:val="0"/>
          <w:caps w:val="0"/>
          <w:color w:val="333333"/>
          <w:spacing w:val="0"/>
          <w:sz w:val="32"/>
          <w:szCs w:val="32"/>
          <w:shd w:val="clear" w:fill="auto"/>
        </w:rPr>
        <w:t>成立工程建设领导协调机构，加强对水利工程建设的组织领导，协调落实工程建设地方资金和征地拆迁、移民安置等工程建设相关的重要事项，为</w:t>
      </w:r>
      <w:r>
        <w:rPr>
          <w:rFonts w:hint="eastAsia" w:ascii="仿宋_GB2312" w:hAnsi="仿宋" w:eastAsia="仿宋_GB2312" w:cs="仿宋"/>
          <w:i w:val="0"/>
          <w:caps w:val="0"/>
          <w:spacing w:val="0"/>
          <w:sz w:val="32"/>
          <w:szCs w:val="32"/>
          <w:shd w:val="clear"/>
          <w:lang w:val="en-US" w:eastAsia="zh-CN"/>
        </w:rPr>
        <w:t>项目法人履职</w:t>
      </w:r>
      <w:r>
        <w:rPr>
          <w:rFonts w:hint="eastAsia" w:ascii="仿宋_GB2312" w:hAnsi="仿宋" w:eastAsia="仿宋_GB2312" w:cs="仿宋"/>
          <w:i w:val="0"/>
          <w:caps w:val="0"/>
          <w:color w:val="333333"/>
          <w:spacing w:val="0"/>
          <w:sz w:val="32"/>
          <w:szCs w:val="32"/>
          <w:shd w:val="clear" w:fill="auto"/>
        </w:rPr>
        <w:t>创造良好的外部条件。</w:t>
      </w:r>
    </w:p>
    <w:p>
      <w:pPr>
        <w:adjustRightInd w:val="0"/>
        <w:snapToGrid w:val="0"/>
        <w:spacing w:line="600" w:lineRule="exact"/>
        <w:ind w:firstLine="640"/>
        <w:outlineLvl w:val="0"/>
        <w:rPr>
          <w:rFonts w:ascii="黑体" w:hAnsi="黑体" w:eastAsia="黑体" w:cs="仿宋"/>
          <w:color w:val="auto"/>
          <w:sz w:val="32"/>
          <w:szCs w:val="32"/>
        </w:rPr>
      </w:pPr>
      <w:r>
        <w:rPr>
          <w:rFonts w:hint="eastAsia" w:ascii="黑体" w:hAnsi="黑体" w:eastAsia="黑体" w:cs="仿宋"/>
          <w:color w:val="auto"/>
          <w:sz w:val="32"/>
          <w:szCs w:val="32"/>
        </w:rPr>
        <w:t>四、</w:t>
      </w:r>
      <w:r>
        <w:rPr>
          <w:rFonts w:hint="eastAsia" w:ascii="黑体" w:hAnsi="黑体" w:eastAsia="黑体" w:cs="仿宋"/>
          <w:color w:val="auto"/>
          <w:sz w:val="32"/>
          <w:szCs w:val="32"/>
          <w:lang w:val="en-US" w:eastAsia="zh-CN"/>
        </w:rPr>
        <w:t>保障</w:t>
      </w:r>
      <w:r>
        <w:rPr>
          <w:rFonts w:hint="eastAsia" w:ascii="黑体" w:hAnsi="黑体" w:eastAsia="黑体" w:cs="仿宋"/>
          <w:color w:val="auto"/>
          <w:sz w:val="32"/>
          <w:szCs w:val="32"/>
        </w:rPr>
        <w:t>项目法人履职能力</w:t>
      </w:r>
    </w:p>
    <w:p>
      <w:pPr>
        <w:adjustRightInd w:val="0"/>
        <w:snapToGrid w:val="0"/>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）水利</w:t>
      </w:r>
      <w:r>
        <w:rPr>
          <w:rFonts w:hint="eastAsia" w:ascii="仿宋_GB2312" w:hAnsi="仿宋" w:eastAsia="仿宋_GB2312" w:cs="仿宋"/>
          <w:sz w:val="32"/>
          <w:szCs w:val="32"/>
          <w:lang w:val="en-US" w:eastAsia="zh-CN"/>
        </w:rPr>
        <w:t>工程</w:t>
      </w:r>
      <w:r>
        <w:rPr>
          <w:rFonts w:hint="eastAsia" w:ascii="仿宋_GB2312" w:hAnsi="仿宋" w:eastAsia="仿宋_GB2312" w:cs="仿宋"/>
          <w:sz w:val="32"/>
          <w:szCs w:val="32"/>
        </w:rPr>
        <w:t>建设项目法人应具备以下基本条件：</w:t>
      </w:r>
    </w:p>
    <w:p>
      <w:pPr>
        <w:adjustRightInd w:val="0"/>
        <w:snapToGrid w:val="0"/>
        <w:spacing w:line="600" w:lineRule="exact"/>
        <w:ind w:firstLine="640"/>
        <w:rPr>
          <w:rFonts w:hint="eastAsia" w:ascii="仿宋_GB2312" w:hAnsi="仿宋" w:eastAsia="仿宋_GB2312" w:cs="仿宋"/>
          <w:color w:val="auto"/>
          <w:sz w:val="32"/>
          <w:szCs w:val="32"/>
          <w:lang w:eastAsia="zh-CN"/>
        </w:rPr>
      </w:pPr>
      <w:r>
        <w:rPr>
          <w:rFonts w:ascii="仿宋_GB2312" w:hAnsi="仿宋" w:eastAsia="仿宋_GB2312" w:cs="仿宋"/>
          <w:color w:val="auto"/>
          <w:sz w:val="32"/>
          <w:szCs w:val="32"/>
        </w:rPr>
        <w:t>1.</w:t>
      </w:r>
      <w:r>
        <w:rPr>
          <w:rFonts w:hint="eastAsia" w:ascii="仿宋_GB2312" w:hAnsi="仿宋" w:eastAsia="仿宋_GB2312" w:cs="仿宋"/>
          <w:color w:val="auto"/>
          <w:sz w:val="32"/>
          <w:szCs w:val="32"/>
        </w:rPr>
        <w:t>具有独立法人资格</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能够承担与其职责相适应的法律责任</w:t>
      </w:r>
      <w:r>
        <w:rPr>
          <w:rFonts w:hint="eastAsia" w:ascii="仿宋_GB2312" w:hAnsi="仿宋" w:eastAsia="仿宋_GB2312" w:cs="仿宋"/>
          <w:color w:val="auto"/>
          <w:sz w:val="32"/>
          <w:szCs w:val="32"/>
          <w:lang w:eastAsia="zh-CN"/>
        </w:rPr>
        <w:t>。</w:t>
      </w:r>
    </w:p>
    <w:p>
      <w:pPr>
        <w:adjustRightInd w:val="0"/>
        <w:snapToGrid w:val="0"/>
        <w:spacing w:line="600" w:lineRule="exact"/>
        <w:ind w:firstLine="64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具备与工程规模和技术复杂程度相适应的组织机构，一般需设置工程技术、计划</w:t>
      </w:r>
      <w:r>
        <w:rPr>
          <w:rFonts w:hint="eastAsia" w:ascii="仿宋_GB2312" w:hAnsi="仿宋" w:eastAsia="仿宋_GB2312" w:cs="仿宋"/>
          <w:sz w:val="32"/>
          <w:szCs w:val="32"/>
          <w:lang w:val="en-US" w:eastAsia="zh-CN"/>
        </w:rPr>
        <w:t>合同、</w:t>
      </w:r>
      <w:r>
        <w:rPr>
          <w:rFonts w:hint="eastAsia" w:ascii="仿宋_GB2312" w:hAnsi="仿宋" w:eastAsia="仿宋_GB2312" w:cs="仿宋"/>
          <w:sz w:val="32"/>
          <w:szCs w:val="32"/>
        </w:rPr>
        <w:t>质量安全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财务、综合等</w:t>
      </w:r>
      <w:r>
        <w:rPr>
          <w:rFonts w:hint="eastAsia" w:ascii="仿宋_GB2312" w:hAnsi="仿宋" w:eastAsia="仿宋_GB2312" w:cs="仿宋"/>
          <w:sz w:val="32"/>
          <w:szCs w:val="32"/>
          <w:lang w:val="en-US" w:eastAsia="zh-CN"/>
        </w:rPr>
        <w:t>内设机构</w:t>
      </w:r>
      <w:r>
        <w:rPr>
          <w:rFonts w:hint="eastAsia" w:ascii="仿宋_GB2312" w:hAnsi="仿宋" w:eastAsia="仿宋_GB2312" w:cs="仿宋"/>
          <w:sz w:val="32"/>
          <w:szCs w:val="32"/>
        </w:rPr>
        <w:t>。</w:t>
      </w:r>
    </w:p>
    <w:p>
      <w:pPr>
        <w:adjustRightInd w:val="0"/>
        <w:snapToGrid w:val="0"/>
        <w:spacing w:line="600" w:lineRule="exact"/>
        <w:ind w:firstLine="640"/>
        <w:rPr>
          <w:rFonts w:hint="eastAsia" w:ascii="仿宋_GB2312" w:hAnsi="仿宋" w:eastAsia="仿宋_GB2312" w:cs="仿宋"/>
          <w:color w:val="auto"/>
          <w:sz w:val="32"/>
          <w:szCs w:val="32"/>
        </w:rPr>
      </w:pPr>
      <w:r>
        <w:rPr>
          <w:rFonts w:ascii="仿宋_GB2312" w:hAnsi="仿宋" w:eastAsia="仿宋_GB2312" w:cs="仿宋"/>
          <w:color w:val="auto"/>
          <w:sz w:val="32"/>
          <w:szCs w:val="32"/>
        </w:rPr>
        <w:t>3.</w:t>
      </w:r>
      <w:r>
        <w:rPr>
          <w:rFonts w:hint="eastAsia" w:ascii="仿宋_GB2312" w:hAnsi="仿宋" w:eastAsia="仿宋_GB2312" w:cs="仿宋"/>
          <w:color w:val="auto"/>
          <w:sz w:val="32"/>
          <w:szCs w:val="32"/>
        </w:rPr>
        <w:t>总人数应</w:t>
      </w:r>
      <w:r>
        <w:rPr>
          <w:rFonts w:hint="eastAsia" w:ascii="仿宋_GB2312" w:hAnsi="仿宋" w:eastAsia="仿宋_GB2312" w:cs="仿宋"/>
          <w:color w:val="auto"/>
          <w:sz w:val="32"/>
          <w:szCs w:val="32"/>
          <w:lang w:val="en-US" w:eastAsia="zh-CN"/>
        </w:rPr>
        <w:t>满足工程建设管理需要</w:t>
      </w:r>
      <w:r>
        <w:rPr>
          <w:rFonts w:hint="eastAsia" w:ascii="仿宋_GB2312" w:hAnsi="仿宋" w:eastAsia="仿宋_GB2312" w:cs="仿宋"/>
          <w:color w:val="auto"/>
          <w:sz w:val="32"/>
          <w:szCs w:val="32"/>
        </w:rPr>
        <w:t>，大、中、小型工程人数</w:t>
      </w:r>
      <w:r>
        <w:rPr>
          <w:rFonts w:hint="eastAsia" w:ascii="仿宋_GB2312" w:hAnsi="仿宋" w:eastAsia="仿宋_GB2312" w:cs="仿宋"/>
          <w:color w:val="auto"/>
          <w:sz w:val="32"/>
          <w:szCs w:val="32"/>
          <w:lang w:val="en-US" w:eastAsia="zh-CN"/>
        </w:rPr>
        <w:t>一般</w:t>
      </w:r>
      <w:r>
        <w:rPr>
          <w:rFonts w:hint="eastAsia" w:ascii="仿宋_GB2312" w:hAnsi="仿宋" w:eastAsia="仿宋_GB2312" w:cs="仿宋"/>
          <w:color w:val="auto"/>
          <w:sz w:val="32"/>
          <w:szCs w:val="32"/>
        </w:rPr>
        <w:t>按照不少于</w:t>
      </w:r>
      <w:r>
        <w:rPr>
          <w:rFonts w:ascii="仿宋_GB2312" w:hAnsi="仿宋" w:eastAsia="仿宋_GB2312" w:cs="仿宋"/>
          <w:color w:val="auto"/>
          <w:sz w:val="32"/>
          <w:szCs w:val="32"/>
        </w:rPr>
        <w:t>30</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15</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6</w:t>
      </w:r>
      <w:r>
        <w:rPr>
          <w:rFonts w:hint="eastAsia" w:ascii="仿宋_GB2312" w:hAnsi="仿宋" w:eastAsia="仿宋_GB2312" w:cs="仿宋"/>
          <w:color w:val="auto"/>
          <w:sz w:val="32"/>
          <w:szCs w:val="32"/>
        </w:rPr>
        <w:t>人配备，其中工程专业技术人员</w:t>
      </w:r>
      <w:r>
        <w:rPr>
          <w:rFonts w:hint="eastAsia" w:ascii="仿宋_GB2312" w:hAnsi="仿宋" w:eastAsia="仿宋_GB2312" w:cs="仿宋"/>
          <w:color w:val="auto"/>
          <w:sz w:val="32"/>
          <w:szCs w:val="32"/>
          <w:lang w:val="en-US" w:eastAsia="zh-CN"/>
        </w:rPr>
        <w:t>原则上</w:t>
      </w:r>
      <w:r>
        <w:rPr>
          <w:rFonts w:hint="eastAsia" w:ascii="仿宋_GB2312" w:hAnsi="仿宋" w:eastAsia="仿宋_GB2312" w:cs="仿宋"/>
          <w:color w:val="auto"/>
          <w:sz w:val="32"/>
          <w:szCs w:val="32"/>
        </w:rPr>
        <w:t>不少于总人数的50%。</w:t>
      </w:r>
    </w:p>
    <w:p>
      <w:pPr>
        <w:adjustRightInd w:val="0"/>
        <w:snapToGrid w:val="0"/>
        <w:spacing w:line="600" w:lineRule="exact"/>
        <w:ind w:firstLine="640"/>
        <w:rPr>
          <w:rFonts w:hint="eastAsia" w:ascii="仿宋_GB2312" w:hAnsi="仿宋" w:eastAsia="仿宋_GB2312" w:cs="仿宋"/>
          <w:sz w:val="32"/>
          <w:szCs w:val="32"/>
        </w:rPr>
      </w:pPr>
      <w:r>
        <w:rPr>
          <w:rFonts w:hint="eastAsia" w:ascii="仿宋_GB2312" w:hAnsi="仿宋" w:eastAsia="仿宋_GB2312" w:cs="仿宋"/>
          <w:color w:val="auto"/>
          <w:sz w:val="32"/>
          <w:szCs w:val="32"/>
        </w:rPr>
        <w:t>4.项目法人的</w:t>
      </w:r>
      <w:r>
        <w:rPr>
          <w:rFonts w:hint="eastAsia" w:ascii="仿宋_GB2312" w:hAnsi="仿宋" w:eastAsia="仿宋_GB2312" w:cs="仿宋"/>
          <w:color w:val="auto"/>
          <w:sz w:val="32"/>
          <w:szCs w:val="32"/>
          <w:lang w:eastAsia="zh-CN"/>
        </w:rPr>
        <w:t>主要负责人</w:t>
      </w:r>
      <w:r>
        <w:rPr>
          <w:rFonts w:hint="eastAsia" w:ascii="仿宋_GB2312" w:hAnsi="仿宋" w:eastAsia="仿宋_GB2312" w:cs="仿宋"/>
          <w:color w:val="auto"/>
          <w:sz w:val="32"/>
          <w:szCs w:val="32"/>
        </w:rPr>
        <w:t>、技术负责人和财务负责人应具备相应的管理能力和工程建设</w:t>
      </w:r>
      <w:r>
        <w:rPr>
          <w:rFonts w:hint="eastAsia" w:ascii="仿宋_GB2312" w:hAnsi="仿宋" w:eastAsia="仿宋_GB2312" w:cs="仿宋"/>
          <w:sz w:val="32"/>
          <w:szCs w:val="32"/>
        </w:rPr>
        <w:t>管理经验。</w:t>
      </w:r>
      <w:r>
        <w:rPr>
          <w:rFonts w:hint="eastAsia" w:ascii="仿宋_GB2312" w:hAnsi="仿宋" w:eastAsia="仿宋_GB2312" w:cs="仿宋"/>
          <w:sz w:val="32"/>
          <w:szCs w:val="32"/>
          <w:lang w:eastAsia="zh-CN"/>
        </w:rPr>
        <w:t>其中，</w:t>
      </w:r>
      <w:r>
        <w:rPr>
          <w:rFonts w:hint="eastAsia" w:ascii="仿宋_GB2312" w:hAnsi="仿宋" w:eastAsia="仿宋_GB2312" w:cs="仿宋"/>
          <w:sz w:val="32"/>
          <w:szCs w:val="32"/>
        </w:rPr>
        <w:t>技术负责人</w:t>
      </w:r>
      <w:r>
        <w:rPr>
          <w:rFonts w:hint="eastAsia" w:ascii="仿宋_GB2312" w:hAnsi="仿宋" w:eastAsia="仿宋_GB2312" w:cs="仿宋"/>
          <w:color w:val="auto"/>
          <w:sz w:val="32"/>
          <w:szCs w:val="32"/>
        </w:rPr>
        <w:t>应</w:t>
      </w:r>
      <w:r>
        <w:rPr>
          <w:rFonts w:hint="eastAsia" w:ascii="仿宋_GB2312" w:hAnsi="仿宋" w:eastAsia="仿宋_GB2312" w:cs="仿宋"/>
          <w:color w:val="auto"/>
          <w:sz w:val="32"/>
          <w:szCs w:val="32"/>
          <w:lang w:val="en-US" w:eastAsia="zh-CN"/>
        </w:rPr>
        <w:t>为专职人员</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有从事类似水利工程建设管理的工作经历和经验，能独立处理工程建设中的专业问题，并具备与工程相适应的专业技术职称。大型水利工程</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坝高大于</w:t>
      </w:r>
      <w:r>
        <w:rPr>
          <w:rFonts w:ascii="仿宋_GB2312" w:hAnsi="仿宋" w:eastAsia="仿宋_GB2312" w:cs="仿宋"/>
          <w:sz w:val="32"/>
          <w:szCs w:val="32"/>
        </w:rPr>
        <w:t>70</w:t>
      </w:r>
      <w:r>
        <w:rPr>
          <w:rFonts w:hint="eastAsia" w:ascii="仿宋_GB2312" w:hAnsi="仿宋" w:eastAsia="仿宋_GB2312" w:cs="仿宋"/>
          <w:sz w:val="32"/>
          <w:szCs w:val="32"/>
        </w:rPr>
        <w:t>米</w:t>
      </w:r>
      <w:r>
        <w:rPr>
          <w:rFonts w:hint="eastAsia" w:ascii="仿宋_GB2312" w:hAnsi="仿宋" w:eastAsia="仿宋_GB2312" w:cs="仿宋"/>
          <w:sz w:val="32"/>
          <w:szCs w:val="32"/>
          <w:lang w:val="en-US" w:eastAsia="zh-CN"/>
        </w:rPr>
        <w:t>的水库工程</w:t>
      </w:r>
      <w:r>
        <w:rPr>
          <w:rFonts w:hint="eastAsia" w:ascii="仿宋_GB2312" w:hAnsi="仿宋" w:eastAsia="仿宋_GB2312" w:cs="仿宋"/>
          <w:sz w:val="32"/>
          <w:szCs w:val="32"/>
        </w:rPr>
        <w:t>项目法人技术负责人应具备水利或相关专业高级职称</w:t>
      </w:r>
      <w:r>
        <w:rPr>
          <w:rFonts w:hint="eastAsia" w:ascii="仿宋_GB2312" w:hAnsi="仿宋" w:eastAsia="仿宋_GB2312" w:cs="仿宋"/>
          <w:sz w:val="32"/>
          <w:szCs w:val="32"/>
          <w:lang w:val="en-US" w:eastAsia="zh-CN"/>
        </w:rPr>
        <w:t>或执业资格</w:t>
      </w:r>
      <w:r>
        <w:rPr>
          <w:rFonts w:hint="eastAsia" w:ascii="仿宋_GB2312" w:hAnsi="仿宋" w:eastAsia="仿宋_GB2312" w:cs="仿宋"/>
          <w:sz w:val="32"/>
          <w:szCs w:val="32"/>
        </w:rPr>
        <w:t>，中小型水利工程项目法人技术负责人应具备水利或相关专业中级以上职称</w:t>
      </w:r>
      <w:r>
        <w:rPr>
          <w:rFonts w:hint="eastAsia" w:ascii="仿宋_GB2312" w:hAnsi="仿宋" w:eastAsia="仿宋_GB2312" w:cs="仿宋"/>
          <w:sz w:val="32"/>
          <w:szCs w:val="32"/>
          <w:lang w:val="en-US" w:eastAsia="zh-CN"/>
        </w:rPr>
        <w:t>或执业资格</w:t>
      </w:r>
      <w:r>
        <w:rPr>
          <w:rFonts w:hint="eastAsia" w:ascii="仿宋_GB2312" w:hAnsi="仿宋" w:eastAsia="仿宋_GB2312" w:cs="仿宋"/>
          <w:sz w:val="32"/>
          <w:szCs w:val="32"/>
        </w:rPr>
        <w:t>。</w:t>
      </w:r>
    </w:p>
    <w:p>
      <w:pPr>
        <w:adjustRightInd w:val="0"/>
        <w:snapToGrid w:val="0"/>
        <w:spacing w:line="600" w:lineRule="exact"/>
        <w:ind w:firstLine="64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项目建设期间，</w:t>
      </w:r>
      <w:r>
        <w:rPr>
          <w:rFonts w:hint="eastAsia" w:ascii="仿宋_GB2312" w:hAnsi="仿宋" w:eastAsia="仿宋_GB2312" w:cs="仿宋"/>
          <w:sz w:val="32"/>
          <w:szCs w:val="32"/>
          <w:lang w:val="en-US" w:eastAsia="zh-CN"/>
        </w:rPr>
        <w:t>项目法人主要管理人员</w:t>
      </w:r>
      <w:r>
        <w:rPr>
          <w:rFonts w:hint="eastAsia" w:ascii="仿宋_GB2312" w:hAnsi="仿宋" w:eastAsia="仿宋_GB2312" w:cs="仿宋"/>
          <w:sz w:val="32"/>
          <w:szCs w:val="32"/>
        </w:rPr>
        <w:t>应保持相对稳定。</w:t>
      </w:r>
    </w:p>
    <w:p>
      <w:pPr>
        <w:adjustRightInd w:val="0"/>
        <w:snapToGrid w:val="0"/>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）项目法人组建情况应作为初步设计文件的组成内容，初步设计审批部门应对项目法人管理能力</w:t>
      </w:r>
      <w:r>
        <w:rPr>
          <w:rFonts w:hint="eastAsia" w:ascii="仿宋_GB2312" w:hAnsi="仿宋" w:eastAsia="仿宋_GB2312" w:cs="仿宋"/>
          <w:sz w:val="32"/>
          <w:szCs w:val="32"/>
          <w:lang w:val="en-US" w:eastAsia="zh-CN"/>
        </w:rPr>
        <w:t>能否满足工程建设需要</w:t>
      </w:r>
      <w:r>
        <w:rPr>
          <w:rFonts w:hint="eastAsia" w:ascii="仿宋_GB2312" w:hAnsi="仿宋" w:eastAsia="仿宋_GB2312" w:cs="仿宋"/>
          <w:sz w:val="32"/>
          <w:szCs w:val="32"/>
        </w:rPr>
        <w:t>进行审核。</w:t>
      </w:r>
    </w:p>
    <w:p>
      <w:pPr>
        <w:adjustRightInd w:val="0"/>
        <w:snapToGrid w:val="0"/>
        <w:spacing w:line="600" w:lineRule="exact"/>
        <w:ind w:firstLine="640"/>
        <w:rPr>
          <w:rFonts w:hint="eastAsia" w:ascii="仿宋_GB2312" w:hAnsi="仿宋" w:eastAsia="仿宋_GB2312" w:cs="仿宋"/>
          <w:color w:val="auto"/>
          <w:sz w:val="32"/>
          <w:szCs w:val="32"/>
        </w:rPr>
      </w:pPr>
      <w:r>
        <w:rPr>
          <w:rFonts w:hint="eastAsia" w:ascii="仿宋_GB2312" w:hAnsi="仿宋" w:eastAsia="仿宋_GB2312" w:cs="仿宋"/>
          <w:sz w:val="32"/>
          <w:szCs w:val="32"/>
        </w:rPr>
        <w:t>地方政府或授权部门组建的项目法人不能</w:t>
      </w:r>
      <w:r>
        <w:rPr>
          <w:rFonts w:hint="eastAsia" w:ascii="仿宋_GB2312" w:hAnsi="仿宋" w:eastAsia="仿宋_GB2312" w:cs="仿宋"/>
          <w:sz w:val="32"/>
          <w:szCs w:val="32"/>
          <w:lang w:val="en-US" w:eastAsia="zh-CN"/>
        </w:rPr>
        <w:t>满足</w:t>
      </w:r>
      <w:r>
        <w:rPr>
          <w:rFonts w:hint="eastAsia" w:ascii="仿宋_GB2312" w:hAnsi="仿宋" w:eastAsia="仿宋_GB2312" w:cs="仿宋"/>
          <w:sz w:val="32"/>
          <w:szCs w:val="32"/>
        </w:rPr>
        <w:t>第十</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条要求</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，应通过委托代建、</w:t>
      </w:r>
      <w:r>
        <w:rPr>
          <w:rFonts w:hint="eastAsia" w:ascii="仿宋_GB2312" w:hAnsi="仿宋" w:eastAsia="仿宋_GB2312" w:cs="仿宋"/>
          <w:sz w:val="32"/>
          <w:szCs w:val="32"/>
          <w:lang w:eastAsia="zh-CN"/>
        </w:rPr>
        <w:t>项目管理总承包、</w:t>
      </w:r>
      <w:r>
        <w:rPr>
          <w:rFonts w:hint="eastAsia" w:ascii="仿宋_GB2312" w:hAnsi="仿宋" w:eastAsia="仿宋_GB2312" w:cs="仿宋"/>
          <w:sz w:val="32"/>
          <w:szCs w:val="32"/>
        </w:rPr>
        <w:t>全过程咨询等方式，引入符合相关要求的社会专业技术力量，协助项目法人履行相应管理职责。</w:t>
      </w:r>
      <w:r>
        <w:rPr>
          <w:rFonts w:hint="eastAsia" w:ascii="仿宋_GB2312" w:eastAsia="仿宋_GB2312"/>
          <w:color w:val="auto"/>
          <w:sz w:val="32"/>
          <w:szCs w:val="32"/>
          <w:lang w:val="en-US" w:eastAsia="zh-CN"/>
        </w:rPr>
        <w:t>代建、</w:t>
      </w:r>
      <w:r>
        <w:rPr>
          <w:rFonts w:hint="eastAsia" w:ascii="仿宋_GB2312" w:hAnsi="仿宋" w:eastAsia="仿宋_GB2312" w:cs="仿宋"/>
          <w:color w:val="auto"/>
          <w:sz w:val="32"/>
          <w:szCs w:val="32"/>
          <w:lang w:eastAsia="zh-CN"/>
        </w:rPr>
        <w:t>项目管理总承包和</w:t>
      </w:r>
      <w:r>
        <w:rPr>
          <w:rFonts w:hint="eastAsia" w:ascii="仿宋_GB2312" w:eastAsia="仿宋_GB2312"/>
          <w:color w:val="auto"/>
          <w:sz w:val="32"/>
          <w:szCs w:val="32"/>
          <w:lang w:val="en-US" w:eastAsia="zh-CN"/>
        </w:rPr>
        <w:t>全过程咨询单位，如具备相应监理资质和能力，可一并承担监理业务。</w:t>
      </w:r>
    </w:p>
    <w:p>
      <w:pPr>
        <w:adjustRightInd w:val="0"/>
        <w:snapToGrid w:val="0"/>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）代建、</w:t>
      </w:r>
      <w:r>
        <w:rPr>
          <w:rFonts w:hint="eastAsia" w:ascii="仿宋_GB2312" w:hAnsi="仿宋" w:eastAsia="仿宋_GB2312" w:cs="仿宋"/>
          <w:sz w:val="32"/>
          <w:szCs w:val="32"/>
          <w:lang w:eastAsia="zh-CN"/>
        </w:rPr>
        <w:t>项目管理总承包和</w:t>
      </w:r>
      <w:r>
        <w:rPr>
          <w:rFonts w:hint="eastAsia" w:ascii="仿宋_GB2312" w:hAnsi="仿宋" w:eastAsia="仿宋_GB2312" w:cs="仿宋"/>
          <w:sz w:val="32"/>
          <w:szCs w:val="32"/>
        </w:rPr>
        <w:t>全过程咨询单位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按照合同约定承担相应职责，不替代项目法人的责任和义务。</w:t>
      </w:r>
    </w:p>
    <w:p>
      <w:pPr>
        <w:adjustRightInd w:val="0"/>
        <w:snapToGrid w:val="0"/>
        <w:spacing w:line="600" w:lineRule="exact"/>
        <w:ind w:firstLine="630"/>
        <w:outlineLvl w:val="0"/>
        <w:rPr>
          <w:rFonts w:hint="eastAsia" w:ascii="仿宋" w:hAnsi="仿宋" w:eastAsia="黑体" w:cs="仿宋"/>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切实履行</w:t>
      </w:r>
      <w:r>
        <w:rPr>
          <w:rFonts w:hint="eastAsia" w:ascii="黑体" w:hAnsi="黑体" w:eastAsia="黑体" w:cs="黑体"/>
          <w:sz w:val="32"/>
          <w:szCs w:val="32"/>
        </w:rPr>
        <w:t>项目法人</w:t>
      </w:r>
      <w:r>
        <w:rPr>
          <w:rFonts w:hint="eastAsia" w:ascii="黑体" w:hAnsi="黑体" w:eastAsia="黑体" w:cs="黑体"/>
          <w:sz w:val="32"/>
          <w:szCs w:val="32"/>
          <w:lang w:val="en-US" w:eastAsia="zh-CN"/>
        </w:rPr>
        <w:t>职责</w:t>
      </w:r>
    </w:p>
    <w:p>
      <w:pPr>
        <w:adjustRightInd w:val="0"/>
        <w:snapToGrid w:val="0"/>
        <w:spacing w:line="600" w:lineRule="exac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（十</w:t>
      </w: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）项目法人必须严格遵守国家有关法律法规，结合建设项目实际，制定质量、安全、计划、财务、合同、档案等各项管理制度，</w:t>
      </w:r>
      <w:r>
        <w:rPr>
          <w:rFonts w:hint="eastAsia" w:ascii="仿宋_GB2312" w:hAnsi="仿宋" w:eastAsia="仿宋_GB2312" w:cs="仿宋"/>
          <w:color w:val="auto"/>
          <w:sz w:val="32"/>
          <w:szCs w:val="32"/>
          <w:lang w:eastAsia="zh-CN"/>
        </w:rPr>
        <w:t>定期开展制度执行情况</w:t>
      </w:r>
      <w:r>
        <w:rPr>
          <w:rFonts w:hint="eastAsia" w:ascii="仿宋_GB2312" w:hAnsi="仿宋" w:eastAsia="仿宋_GB2312" w:cs="仿宋"/>
          <w:color w:val="auto"/>
          <w:sz w:val="32"/>
          <w:szCs w:val="32"/>
          <w:lang w:val="en-US" w:eastAsia="zh-CN"/>
        </w:rPr>
        <w:t>自查，</w:t>
      </w:r>
      <w:r>
        <w:rPr>
          <w:rFonts w:hint="eastAsia" w:ascii="仿宋_GB2312" w:hAnsi="仿宋" w:eastAsia="仿宋_GB2312" w:cs="仿宋"/>
          <w:color w:val="auto"/>
          <w:sz w:val="32"/>
          <w:szCs w:val="32"/>
        </w:rPr>
        <w:t>加强对参建单位的管理。</w:t>
      </w:r>
    </w:p>
    <w:p>
      <w:pPr>
        <w:adjustRightInd w:val="0"/>
        <w:snapToGrid w:val="0"/>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（十</w:t>
      </w:r>
      <w:r>
        <w:rPr>
          <w:rFonts w:hint="eastAsia" w:ascii="仿宋_GB2312" w:hAnsi="仿宋" w:eastAsia="仿宋_GB2312" w:cs="仿宋"/>
          <w:sz w:val="32"/>
          <w:szCs w:val="32"/>
          <w:lang w:eastAsia="zh-CN"/>
        </w:rPr>
        <w:t>六</w:t>
      </w:r>
      <w:r>
        <w:rPr>
          <w:rFonts w:hint="eastAsia" w:ascii="仿宋_GB2312" w:hAnsi="仿宋" w:eastAsia="仿宋_GB2312" w:cs="仿宋"/>
          <w:sz w:val="32"/>
          <w:szCs w:val="32"/>
        </w:rPr>
        <w:t>）项目法人应根据项目特点，科学选择工程承发包方式。合理划分标段，避免标段划分过细过小。</w:t>
      </w:r>
      <w:r>
        <w:rPr>
          <w:rFonts w:hint="eastAsia" w:ascii="仿宋_GB2312" w:hAnsi="仿宋" w:eastAsia="仿宋_GB2312" w:cs="仿宋"/>
          <w:sz w:val="32"/>
          <w:szCs w:val="32"/>
          <w:lang w:val="en-US" w:eastAsia="zh-CN"/>
        </w:rPr>
        <w:t>禁止唯</w:t>
      </w:r>
      <w:r>
        <w:rPr>
          <w:rFonts w:hint="eastAsia" w:ascii="仿宋_GB2312" w:hAnsi="仿宋" w:eastAsia="仿宋_GB2312" w:cs="仿宋"/>
          <w:sz w:val="32"/>
          <w:szCs w:val="32"/>
        </w:rPr>
        <w:t>最低价中标等不合理的招标采购行为，择优选择综合实力强、信誉良好</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满足工程建设要求</w:t>
      </w:r>
      <w:r>
        <w:rPr>
          <w:rFonts w:hint="eastAsia" w:ascii="仿宋_GB2312" w:hAnsi="仿宋" w:eastAsia="仿宋_GB2312" w:cs="仿宋"/>
          <w:sz w:val="32"/>
          <w:szCs w:val="32"/>
        </w:rPr>
        <w:t>的参建单位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严禁低于成本价中标</w:t>
      </w:r>
      <w:r>
        <w:rPr>
          <w:rFonts w:hint="eastAsia" w:ascii="仿宋_GB2312" w:hAnsi="仿宋" w:eastAsia="仿宋_GB2312" w:cs="仿宋"/>
          <w:sz w:val="32"/>
          <w:szCs w:val="32"/>
        </w:rPr>
        <w:t>。对具备条件的建设项目，推行采用</w:t>
      </w:r>
      <w:r>
        <w:rPr>
          <w:rFonts w:hint="eastAsia" w:ascii="仿宋_GB2312" w:hAnsi="仿宋" w:eastAsia="仿宋_GB2312" w:cs="仿宋"/>
          <w:sz w:val="32"/>
          <w:szCs w:val="32"/>
          <w:lang w:eastAsia="zh-CN"/>
        </w:rPr>
        <w:t>工程</w:t>
      </w:r>
      <w:r>
        <w:rPr>
          <w:rFonts w:hint="eastAsia" w:ascii="仿宋_GB2312" w:hAnsi="仿宋" w:eastAsia="仿宋_GB2312" w:cs="仿宋"/>
          <w:sz w:val="32"/>
          <w:szCs w:val="32"/>
        </w:rPr>
        <w:t>总承包方式，精简管理环节。对于实行</w:t>
      </w:r>
      <w:r>
        <w:rPr>
          <w:rFonts w:hint="eastAsia" w:ascii="仿宋_GB2312" w:hAnsi="仿宋" w:eastAsia="仿宋_GB2312" w:cs="仿宋"/>
          <w:sz w:val="32"/>
          <w:szCs w:val="32"/>
          <w:lang w:eastAsia="zh-CN"/>
        </w:rPr>
        <w:t>工程</w:t>
      </w:r>
      <w:r>
        <w:rPr>
          <w:rFonts w:hint="eastAsia" w:ascii="仿宋_GB2312" w:hAnsi="仿宋" w:eastAsia="仿宋_GB2312" w:cs="仿宋"/>
          <w:sz w:val="32"/>
          <w:szCs w:val="32"/>
        </w:rPr>
        <w:t>总承包方式的，要加强施工图审查及设计变更管理，确保质量安全标准不降低。</w:t>
      </w:r>
    </w:p>
    <w:p>
      <w:pPr>
        <w:adjustRightInd w:val="0"/>
        <w:snapToGrid w:val="0"/>
        <w:spacing w:line="60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十</w:t>
      </w:r>
      <w:r>
        <w:rPr>
          <w:rFonts w:hint="eastAsia" w:ascii="仿宋_GB2312" w:hAnsi="仿宋" w:eastAsia="仿宋_GB2312" w:cs="仿宋"/>
          <w:color w:val="auto"/>
          <w:sz w:val="32"/>
          <w:szCs w:val="32"/>
          <w:lang w:eastAsia="zh-CN"/>
        </w:rPr>
        <w:t>七</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项目法</w:t>
      </w:r>
      <w:r>
        <w:rPr>
          <w:rFonts w:hint="default" w:ascii="仿宋_GB2312" w:hAnsi="仿宋" w:eastAsia="仿宋_GB2312" w:cs="仿宋"/>
          <w:color w:val="auto"/>
          <w:sz w:val="32"/>
          <w:szCs w:val="32"/>
          <w:lang w:val="en-US" w:eastAsia="zh-CN"/>
        </w:rPr>
        <w:t>人</w:t>
      </w:r>
      <w:r>
        <w:rPr>
          <w:rFonts w:hint="eastAsia" w:ascii="仿宋_GB2312" w:hAnsi="仿宋" w:eastAsia="仿宋_GB2312" w:cs="仿宋"/>
          <w:color w:val="auto"/>
          <w:sz w:val="32"/>
          <w:szCs w:val="32"/>
          <w:lang w:val="en-US" w:eastAsia="zh-CN"/>
        </w:rPr>
        <w:t>应加强对</w:t>
      </w:r>
      <w:r>
        <w:rPr>
          <w:rFonts w:hint="default" w:ascii="仿宋_GB2312" w:hAnsi="仿宋" w:eastAsia="仿宋_GB2312" w:cs="仿宋"/>
          <w:color w:val="auto"/>
          <w:sz w:val="32"/>
          <w:szCs w:val="32"/>
          <w:lang w:val="en-US" w:eastAsia="zh-CN"/>
        </w:rPr>
        <w:t>勘</w:t>
      </w:r>
      <w:r>
        <w:rPr>
          <w:rFonts w:hint="eastAsia" w:ascii="仿宋_GB2312" w:hAnsi="仿宋" w:eastAsia="仿宋_GB2312" w:cs="仿宋"/>
          <w:color w:val="auto"/>
          <w:sz w:val="32"/>
          <w:szCs w:val="32"/>
          <w:lang w:val="en-US" w:eastAsia="zh-CN"/>
        </w:rPr>
        <w:t>察、设计、施工、监理、监测、检测、设备制造以及原材料、中间产品供应等参建单位的合同履约管理。要以工程质量和安全为核心，定期检查以下内容：</w:t>
      </w:r>
    </w:p>
    <w:p>
      <w:pPr>
        <w:adjustRightInd w:val="0"/>
        <w:snapToGrid w:val="0"/>
        <w:spacing w:line="600" w:lineRule="exact"/>
        <w:ind w:firstLine="64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1.检查参建单位管理和作业人员按照合同到位情况，防范</w:t>
      </w:r>
      <w:r>
        <w:rPr>
          <w:rFonts w:hint="eastAsia" w:ascii="仿宋_GB2312" w:hAnsi="仿宋" w:eastAsia="仿宋_GB2312" w:cs="仿宋"/>
          <w:color w:val="auto"/>
          <w:sz w:val="32"/>
          <w:szCs w:val="32"/>
        </w:rPr>
        <w:t>违法分包、转包行为</w:t>
      </w:r>
      <w:r>
        <w:rPr>
          <w:rFonts w:hint="eastAsia" w:ascii="仿宋_GB2312" w:hAnsi="仿宋" w:eastAsia="仿宋_GB2312" w:cs="仿宋"/>
          <w:color w:val="auto"/>
          <w:sz w:val="32"/>
          <w:szCs w:val="32"/>
          <w:lang w:eastAsia="zh-CN"/>
        </w:rPr>
        <w:t>。</w:t>
      </w:r>
    </w:p>
    <w:p>
      <w:pPr>
        <w:adjustRightInd w:val="0"/>
        <w:snapToGrid w:val="0"/>
        <w:spacing w:line="600" w:lineRule="exact"/>
        <w:ind w:firstLine="64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2.督促参建单位</w:t>
      </w:r>
      <w:r>
        <w:rPr>
          <w:rFonts w:hint="eastAsia" w:ascii="仿宋_GB2312" w:hAnsi="仿宋" w:eastAsia="仿宋_GB2312" w:cs="仿宋"/>
          <w:color w:val="auto"/>
          <w:sz w:val="32"/>
          <w:szCs w:val="32"/>
        </w:rPr>
        <w:t>按照合同组织进度、质量和安全管理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确保按初步设计、技术标准</w:t>
      </w:r>
      <w:r>
        <w:rPr>
          <w:rFonts w:hint="eastAsia" w:ascii="仿宋_GB2312" w:hAnsi="仿宋" w:eastAsia="仿宋_GB2312" w:cs="仿宋"/>
          <w:color w:val="auto"/>
          <w:sz w:val="32"/>
          <w:szCs w:val="32"/>
          <w:lang w:val="en-US" w:eastAsia="zh-CN"/>
        </w:rPr>
        <w:t>和</w:t>
      </w:r>
      <w:r>
        <w:rPr>
          <w:rFonts w:hint="eastAsia" w:ascii="仿宋_GB2312" w:hAnsi="仿宋" w:eastAsia="仿宋_GB2312" w:cs="仿宋"/>
          <w:color w:val="auto"/>
          <w:sz w:val="32"/>
          <w:szCs w:val="32"/>
        </w:rPr>
        <w:t>施工图纸要求</w:t>
      </w:r>
      <w:r>
        <w:rPr>
          <w:rFonts w:hint="eastAsia" w:ascii="仿宋_GB2312" w:hAnsi="仿宋" w:eastAsia="仿宋_GB2312" w:cs="仿宋"/>
          <w:color w:val="auto"/>
          <w:sz w:val="32"/>
          <w:szCs w:val="32"/>
          <w:lang w:val="en-US" w:eastAsia="zh-CN"/>
        </w:rPr>
        <w:t>实施工程建设</w:t>
      </w:r>
      <w:r>
        <w:rPr>
          <w:rFonts w:hint="eastAsia" w:ascii="仿宋_GB2312" w:hAnsi="仿宋" w:eastAsia="仿宋_GB2312" w:cs="仿宋"/>
          <w:color w:val="auto"/>
          <w:sz w:val="32"/>
          <w:szCs w:val="32"/>
        </w:rPr>
        <w:t>。</w:t>
      </w:r>
    </w:p>
    <w:p>
      <w:pPr>
        <w:adjustRightInd w:val="0"/>
        <w:snapToGrid w:val="0"/>
        <w:spacing w:line="60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3.对勘察、设计单位，重点检查设计成果是否满足要求，设计现场服务是否到位，设</w:t>
      </w:r>
      <w:r>
        <w:rPr>
          <w:rFonts w:hint="default" w:ascii="仿宋_GB2312" w:hAnsi="仿宋" w:eastAsia="仿宋_GB2312" w:cs="仿宋"/>
          <w:color w:val="auto"/>
          <w:sz w:val="32"/>
          <w:szCs w:val="32"/>
          <w:lang w:val="en-US" w:eastAsia="zh-CN"/>
        </w:rPr>
        <w:t>计</w:t>
      </w:r>
      <w:r>
        <w:rPr>
          <w:rFonts w:hint="eastAsia" w:ascii="仿宋_GB2312" w:hAnsi="仿宋" w:eastAsia="仿宋_GB2312" w:cs="仿宋"/>
          <w:color w:val="auto"/>
          <w:sz w:val="32"/>
          <w:szCs w:val="32"/>
          <w:lang w:val="en-US" w:eastAsia="zh-CN"/>
        </w:rPr>
        <w:t>变更是否符</w:t>
      </w:r>
      <w:r>
        <w:rPr>
          <w:rFonts w:hint="default" w:ascii="仿宋_GB2312" w:hAnsi="仿宋" w:eastAsia="仿宋_GB2312" w:cs="仿宋"/>
          <w:color w:val="auto"/>
          <w:sz w:val="32"/>
          <w:szCs w:val="32"/>
          <w:lang w:val="en-US" w:eastAsia="zh-CN"/>
        </w:rPr>
        <w:t>合</w:t>
      </w:r>
      <w:r>
        <w:rPr>
          <w:rFonts w:hint="eastAsia" w:ascii="仿宋_GB2312" w:hAnsi="仿宋" w:eastAsia="仿宋_GB2312" w:cs="仿宋"/>
          <w:color w:val="auto"/>
          <w:sz w:val="32"/>
          <w:szCs w:val="32"/>
          <w:lang w:val="en-US" w:eastAsia="zh-CN"/>
        </w:rPr>
        <w:t>程序等。</w:t>
      </w:r>
    </w:p>
    <w:p>
      <w:pPr>
        <w:adjustRightInd w:val="0"/>
        <w:snapToGrid w:val="0"/>
        <w:spacing w:line="600" w:lineRule="exact"/>
        <w:ind w:firstLine="64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4.对施工单位</w:t>
      </w:r>
      <w:r>
        <w:rPr>
          <w:rFonts w:hint="eastAsia" w:ascii="仿宋_GB2312" w:hAnsi="仿宋" w:eastAsia="仿宋_GB2312" w:cs="仿宋"/>
          <w:color w:val="auto"/>
          <w:sz w:val="32"/>
          <w:szCs w:val="32"/>
          <w:lang w:eastAsia="zh-CN"/>
        </w:rPr>
        <w:t>，加强工</w:t>
      </w:r>
      <w:r>
        <w:rPr>
          <w:rFonts w:hint="default" w:ascii="仿宋_GB2312" w:hAnsi="仿宋" w:eastAsia="仿宋_GB2312" w:cs="仿宋"/>
          <w:color w:val="auto"/>
          <w:sz w:val="32"/>
          <w:szCs w:val="32"/>
          <w:lang w:val="en-US" w:eastAsia="zh-CN"/>
        </w:rPr>
        <w:t>程</w:t>
      </w:r>
      <w:r>
        <w:rPr>
          <w:rFonts w:hint="eastAsia" w:ascii="仿宋_GB2312" w:hAnsi="仿宋" w:eastAsia="仿宋_GB2312" w:cs="仿宋"/>
          <w:color w:val="auto"/>
          <w:sz w:val="32"/>
          <w:szCs w:val="32"/>
          <w:lang w:eastAsia="zh-CN"/>
        </w:rPr>
        <w:t>施工过</w:t>
      </w:r>
      <w:r>
        <w:rPr>
          <w:rFonts w:hint="default" w:ascii="仿宋_GB2312" w:hAnsi="仿宋" w:eastAsia="仿宋_GB2312" w:cs="仿宋"/>
          <w:color w:val="auto"/>
          <w:sz w:val="32"/>
          <w:szCs w:val="32"/>
          <w:lang w:val="en-US" w:eastAsia="zh-CN"/>
        </w:rPr>
        <w:t>程</w:t>
      </w:r>
      <w:r>
        <w:rPr>
          <w:rFonts w:hint="eastAsia" w:ascii="仿宋_GB2312" w:hAnsi="仿宋" w:eastAsia="仿宋_GB2312" w:cs="仿宋"/>
          <w:color w:val="auto"/>
          <w:sz w:val="32"/>
          <w:szCs w:val="32"/>
          <w:lang w:val="en-US" w:eastAsia="zh-CN"/>
        </w:rPr>
        <w:t>关键环节的监督检查，</w:t>
      </w:r>
      <w:r>
        <w:rPr>
          <w:rFonts w:hint="default" w:ascii="仿宋_GB2312" w:hAnsi="仿宋" w:eastAsia="仿宋_GB2312" w:cs="仿宋"/>
          <w:color w:val="auto"/>
          <w:sz w:val="32"/>
          <w:szCs w:val="32"/>
          <w:lang w:val="en-US"/>
        </w:rPr>
        <w:t>重</w:t>
      </w:r>
      <w:r>
        <w:rPr>
          <w:rFonts w:hint="default" w:ascii="仿宋_GB2312" w:hAnsi="仿宋" w:eastAsia="仿宋_GB2312" w:cs="仿宋"/>
          <w:color w:val="auto"/>
          <w:sz w:val="32"/>
          <w:szCs w:val="32"/>
          <w:lang w:val="en-US" w:eastAsia="zh-CN"/>
        </w:rPr>
        <w:t>点检查</w:t>
      </w:r>
      <w:r>
        <w:rPr>
          <w:rFonts w:hint="eastAsia" w:ascii="仿宋_GB2312" w:hAnsi="仿宋" w:eastAsia="仿宋_GB2312" w:cs="仿宋"/>
          <w:color w:val="auto"/>
          <w:sz w:val="32"/>
          <w:szCs w:val="32"/>
          <w:lang w:val="en-US" w:eastAsia="zh-CN"/>
        </w:rPr>
        <w:t>现场质量安全管理是否符合设计和强制性标准要求，是否严格按照技术标准和施工图纸施工，是否及时规范开展工程质量检验和验收，是否及时足额发放劳务工资。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对监理单位</w:t>
      </w:r>
      <w:r>
        <w:rPr>
          <w:rFonts w:hint="eastAsia" w:ascii="仿宋_GB2312" w:hAnsi="仿宋" w:eastAsia="仿宋_GB2312" w:cs="仿宋"/>
          <w:color w:val="auto"/>
          <w:sz w:val="32"/>
          <w:szCs w:val="32"/>
          <w:lang w:val="en-US" w:eastAsia="zh-CN"/>
        </w:rPr>
        <w:t>，</w:t>
      </w:r>
      <w:r>
        <w:rPr>
          <w:rFonts w:hint="eastAsia" w:ascii="仿宋_GB2312" w:eastAsia="仿宋_GB2312"/>
          <w:color w:val="auto"/>
          <w:sz w:val="32"/>
          <w:szCs w:val="32"/>
          <w:lang w:val="en-US" w:eastAsia="zh-CN"/>
        </w:rPr>
        <w:t>重点检查监理制度是否健</w:t>
      </w:r>
      <w:r>
        <w:rPr>
          <w:rFonts w:hint="default" w:ascii="仿宋_GB2312" w:eastAsia="仿宋_GB2312"/>
          <w:color w:val="auto"/>
          <w:sz w:val="32"/>
          <w:szCs w:val="32"/>
          <w:lang w:val="en-US" w:eastAsia="zh-CN"/>
        </w:rPr>
        <w:t>全</w:t>
      </w:r>
      <w:r>
        <w:rPr>
          <w:rFonts w:hint="eastAsia" w:ascii="仿宋_GB2312" w:eastAsia="仿宋_GB2312"/>
          <w:color w:val="auto"/>
          <w:sz w:val="32"/>
          <w:szCs w:val="32"/>
          <w:lang w:val="en-US" w:eastAsia="zh-CN"/>
        </w:rPr>
        <w:t>，监理人员到位是否符合合</w:t>
      </w:r>
      <w:r>
        <w:rPr>
          <w:rFonts w:hint="default" w:ascii="仿宋_GB2312" w:eastAsia="仿宋_GB2312"/>
          <w:color w:val="auto"/>
          <w:sz w:val="32"/>
          <w:szCs w:val="32"/>
          <w:lang w:val="en-US" w:eastAsia="zh-CN"/>
        </w:rPr>
        <w:t>同</w:t>
      </w:r>
      <w:r>
        <w:rPr>
          <w:rFonts w:hint="eastAsia" w:ascii="仿宋_GB2312" w:eastAsia="仿宋_GB2312"/>
          <w:color w:val="auto"/>
          <w:sz w:val="32"/>
          <w:szCs w:val="32"/>
          <w:lang w:val="en-US" w:eastAsia="zh-CN"/>
        </w:rPr>
        <w:t>要求，监理平行检测、</w:t>
      </w:r>
      <w:r>
        <w:rPr>
          <w:rFonts w:hint="default" w:ascii="仿宋_GB2312" w:eastAsia="仿宋_GB2312"/>
          <w:color w:val="auto"/>
          <w:sz w:val="32"/>
          <w:szCs w:val="32"/>
          <w:lang w:val="en-US" w:eastAsia="zh-CN"/>
        </w:rPr>
        <w:t>专项施工方案审核</w:t>
      </w:r>
      <w:r>
        <w:rPr>
          <w:rFonts w:hint="eastAsia" w:ascii="仿宋_GB2312" w:eastAsia="仿宋_GB2312"/>
          <w:color w:val="auto"/>
          <w:sz w:val="32"/>
          <w:szCs w:val="32"/>
          <w:lang w:val="en-US" w:eastAsia="zh-CN"/>
        </w:rPr>
        <w:t>、关键部位旁站监督等监理职责履行</w:t>
      </w:r>
      <w:r>
        <w:rPr>
          <w:rFonts w:hint="default" w:ascii="仿宋_GB2312" w:eastAsia="仿宋_GB2312"/>
          <w:color w:val="auto"/>
          <w:sz w:val="32"/>
          <w:szCs w:val="32"/>
          <w:lang w:val="en-US" w:eastAsia="zh-CN"/>
        </w:rPr>
        <w:t>是否</w:t>
      </w:r>
      <w:r>
        <w:rPr>
          <w:rFonts w:hint="eastAsia" w:ascii="仿宋_GB2312" w:eastAsia="仿宋_GB2312"/>
          <w:color w:val="auto"/>
          <w:sz w:val="32"/>
          <w:szCs w:val="32"/>
          <w:lang w:val="en-US" w:eastAsia="zh-CN"/>
        </w:rPr>
        <w:t>到位。</w:t>
      </w:r>
    </w:p>
    <w:p>
      <w:pPr>
        <w:adjustRightInd w:val="0"/>
        <w:snapToGrid w:val="0"/>
        <w:spacing w:line="600" w:lineRule="exact"/>
        <w:ind w:firstLine="64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（十八）项目法人应对参建单位合同履约管理监督检查做好记录，建立发现问题及整改落实台账，并严格按照有关规定和合同开展责任追究，实行闭环管理。</w:t>
      </w:r>
    </w:p>
    <w:p>
      <w:pPr>
        <w:adjustRightInd w:val="0"/>
        <w:snapToGrid w:val="0"/>
        <w:spacing w:line="600" w:lineRule="exact"/>
        <w:ind w:firstLine="640"/>
        <w:rPr>
          <w:rFonts w:hint="default" w:ascii="仿宋_GB2312" w:hAnsi="仿宋" w:eastAsia="仿宋_GB2312" w:cs="仿宋"/>
          <w:color w:val="FF0000"/>
          <w:sz w:val="32"/>
          <w:szCs w:val="32"/>
          <w:lang w:val="en-US"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十九</w:t>
      </w:r>
      <w:r>
        <w:rPr>
          <w:rFonts w:hint="eastAsia" w:ascii="仿宋_GB2312" w:hAnsi="仿宋" w:eastAsia="仿宋_GB2312" w:cs="仿宋"/>
          <w:color w:val="auto"/>
          <w:sz w:val="32"/>
          <w:szCs w:val="32"/>
        </w:rPr>
        <w:t>）项目法人应切实履行</w:t>
      </w:r>
      <w:r>
        <w:rPr>
          <w:rFonts w:hint="eastAsia" w:ascii="仿宋_GB2312" w:hAnsi="仿宋" w:eastAsia="仿宋_GB2312" w:cs="仿宋"/>
          <w:color w:val="auto"/>
          <w:sz w:val="32"/>
          <w:szCs w:val="32"/>
          <w:lang w:eastAsia="zh-CN"/>
        </w:rPr>
        <w:t>廉政建设</w:t>
      </w:r>
      <w:r>
        <w:rPr>
          <w:rFonts w:hint="eastAsia" w:ascii="仿宋_GB2312" w:hAnsi="仿宋" w:eastAsia="仿宋_GB2312" w:cs="仿宋"/>
          <w:color w:val="auto"/>
          <w:sz w:val="32"/>
          <w:szCs w:val="32"/>
        </w:rPr>
        <w:t>主体责任</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针对设计变更、工程计量、工程验收、资金结算等关键环节，研究制定防控措施</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加强</w:t>
      </w:r>
      <w:r>
        <w:rPr>
          <w:rFonts w:hint="eastAsia" w:ascii="仿宋_GB2312" w:hAnsi="仿宋" w:eastAsia="仿宋_GB2312" w:cs="仿宋"/>
          <w:color w:val="auto"/>
          <w:sz w:val="32"/>
          <w:szCs w:val="32"/>
          <w:lang w:eastAsia="zh-CN"/>
        </w:rPr>
        <w:t>工程建设管理全过程</w:t>
      </w:r>
      <w:r>
        <w:rPr>
          <w:rFonts w:hint="eastAsia" w:ascii="仿宋_GB2312" w:hAnsi="仿宋" w:eastAsia="仿宋_GB2312" w:cs="仿宋"/>
          <w:color w:val="auto"/>
          <w:sz w:val="32"/>
          <w:szCs w:val="32"/>
        </w:rPr>
        <w:t>廉政风险防控</w:t>
      </w:r>
      <w:r>
        <w:rPr>
          <w:rFonts w:hint="eastAsia" w:ascii="仿宋_GB2312" w:hAnsi="仿宋" w:eastAsia="仿宋_GB2312" w:cs="仿宋"/>
          <w:color w:val="auto"/>
          <w:sz w:val="32"/>
          <w:szCs w:val="32"/>
          <w:lang w:eastAsia="zh-CN"/>
        </w:rPr>
        <w:t>。</w:t>
      </w:r>
    </w:p>
    <w:p>
      <w:pPr>
        <w:adjustRightInd w:val="0"/>
        <w:snapToGrid w:val="0"/>
        <w:spacing w:line="600" w:lineRule="exact"/>
        <w:ind w:firstLine="630"/>
        <w:outlineLvl w:val="0"/>
        <w:rPr>
          <w:rFonts w:ascii="黑体" w:hAnsi="黑体" w:eastAsia="黑体" w:cs="黑体"/>
          <w:sz w:val="32"/>
          <w:szCs w:val="32"/>
        </w:rPr>
      </w:pPr>
      <w:r>
        <w:rPr>
          <w:rFonts w:hint="eastAsia" w:ascii="黑体" w:hAnsi="黑体" w:eastAsia="黑体" w:cs="黑体"/>
          <w:sz w:val="32"/>
          <w:szCs w:val="32"/>
        </w:rPr>
        <w:t>六、加强项目法人监督管理</w:t>
      </w:r>
    </w:p>
    <w:p>
      <w:pPr>
        <w:adjustRightInd w:val="0"/>
        <w:snapToGrid w:val="0"/>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二十</w:t>
      </w:r>
      <w:r>
        <w:rPr>
          <w:rFonts w:hint="eastAsia" w:ascii="仿宋_GB2312" w:hAnsi="仿宋" w:eastAsia="仿宋_GB2312" w:cs="仿宋"/>
          <w:sz w:val="32"/>
          <w:szCs w:val="32"/>
        </w:rPr>
        <w:t>）项目法人组建单位应建立对项目法人的考核机制，设定主要考核指标，明确奖惩措施。考核内容应涵盖项目法人和主要负责人的管理行为和项目建设的质量、安全、进度、资金管理等情况。</w:t>
      </w:r>
    </w:p>
    <w:p>
      <w:pPr>
        <w:adjustRightInd w:val="0"/>
        <w:snapToGrid w:val="0"/>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二十一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项目法人组建单位</w:t>
      </w:r>
      <w:r>
        <w:rPr>
          <w:rFonts w:hint="eastAsia" w:ascii="仿宋_GB2312" w:hAnsi="仿宋" w:eastAsia="仿宋_GB2312" w:cs="仿宋"/>
          <w:sz w:val="32"/>
          <w:szCs w:val="32"/>
          <w:lang w:val="en-US" w:eastAsia="zh-CN"/>
        </w:rPr>
        <w:t>应</w:t>
      </w:r>
      <w:r>
        <w:rPr>
          <w:rFonts w:hint="eastAsia" w:ascii="仿宋_GB2312" w:hAnsi="仿宋" w:eastAsia="仿宋_GB2312" w:cs="仿宋"/>
          <w:sz w:val="32"/>
          <w:szCs w:val="32"/>
        </w:rPr>
        <w:t>根据工程实际定期对项目法人及其主要负责人、技术负责人、财务负责人开展考核评价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考核</w:t>
      </w:r>
      <w:r>
        <w:rPr>
          <w:rFonts w:hint="eastAsia" w:ascii="仿宋_GB2312" w:hAnsi="仿宋" w:eastAsia="仿宋_GB2312" w:cs="仿宋"/>
          <w:sz w:val="32"/>
          <w:szCs w:val="32"/>
          <w:lang w:val="en-US" w:eastAsia="zh-CN"/>
        </w:rPr>
        <w:t>评价</w:t>
      </w:r>
      <w:r>
        <w:rPr>
          <w:rFonts w:hint="eastAsia" w:ascii="仿宋_GB2312" w:hAnsi="仿宋" w:eastAsia="仿宋_GB2312" w:cs="仿宋"/>
          <w:sz w:val="32"/>
          <w:szCs w:val="32"/>
        </w:rPr>
        <w:t>结果</w:t>
      </w:r>
      <w:r>
        <w:rPr>
          <w:rFonts w:hint="eastAsia" w:ascii="仿宋_GB2312" w:hAnsi="仿宋" w:eastAsia="仿宋_GB2312" w:cs="仿宋"/>
          <w:sz w:val="32"/>
          <w:szCs w:val="32"/>
          <w:lang w:val="en-US" w:eastAsia="zh-CN"/>
        </w:rPr>
        <w:t>作为项目法人主要管理人员年度考核、选拔任用的重要依据</w:t>
      </w:r>
      <w:r>
        <w:rPr>
          <w:rFonts w:hint="eastAsia" w:ascii="仿宋_GB2312" w:hAnsi="仿宋" w:eastAsia="仿宋_GB2312" w:cs="仿宋"/>
          <w:sz w:val="32"/>
          <w:szCs w:val="32"/>
        </w:rPr>
        <w:t>。</w:t>
      </w:r>
    </w:p>
    <w:p>
      <w:pPr>
        <w:adjustRightInd w:val="0"/>
        <w:snapToGrid w:val="0"/>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）鼓励各地结合本地实际，建立与项目法人履职</w:t>
      </w:r>
      <w:r>
        <w:rPr>
          <w:rFonts w:hint="eastAsia" w:ascii="仿宋_GB2312" w:hAnsi="仿宋" w:eastAsia="仿宋_GB2312" w:cs="仿宋"/>
          <w:sz w:val="32"/>
          <w:szCs w:val="32"/>
          <w:lang w:val="en-US" w:eastAsia="zh-CN"/>
        </w:rPr>
        <w:t>绩</w:t>
      </w:r>
      <w:r>
        <w:rPr>
          <w:rFonts w:hint="eastAsia" w:ascii="仿宋_GB2312" w:hAnsi="仿宋" w:eastAsia="仿宋_GB2312" w:cs="仿宋"/>
          <w:sz w:val="32"/>
          <w:szCs w:val="32"/>
        </w:rPr>
        <w:t>效相挂钩的薪酬体系和奖惩机制。</w:t>
      </w:r>
    </w:p>
    <w:p>
      <w:pPr>
        <w:adjustRightInd w:val="0"/>
        <w:snapToGrid w:val="0"/>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二十三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县级以上水行政主管部门应通过稽察、督查、暗访等方式，对项目法人履职情况进行监督检查。对发现的问题，按照</w:t>
      </w:r>
      <w:r>
        <w:rPr>
          <w:rFonts w:hint="eastAsia" w:ascii="仿宋_GB2312" w:hAnsi="仿宋" w:eastAsia="仿宋_GB2312" w:cs="仿宋"/>
          <w:sz w:val="32"/>
          <w:szCs w:val="32"/>
          <w:lang w:val="en-US" w:eastAsia="zh-CN"/>
        </w:rPr>
        <w:t>法律法规和</w:t>
      </w:r>
      <w:r>
        <w:rPr>
          <w:rFonts w:hint="eastAsia" w:ascii="仿宋_GB2312" w:hAnsi="仿宋" w:eastAsia="仿宋_GB2312" w:cs="仿宋"/>
          <w:sz w:val="32"/>
          <w:szCs w:val="32"/>
        </w:rPr>
        <w:t>水利部《水利工程建设质量和安全生产监督检查办法》等规定严</w:t>
      </w:r>
      <w:r>
        <w:rPr>
          <w:rFonts w:hint="eastAsia" w:ascii="仿宋_GB2312" w:hAnsi="仿宋" w:eastAsia="仿宋_GB2312" w:cs="仿宋"/>
          <w:sz w:val="32"/>
          <w:szCs w:val="32"/>
          <w:lang w:val="en-US" w:eastAsia="zh-CN"/>
        </w:rPr>
        <w:t>肃</w:t>
      </w:r>
      <w:r>
        <w:rPr>
          <w:rFonts w:hint="eastAsia" w:ascii="仿宋_GB2312" w:hAnsi="仿宋" w:eastAsia="仿宋_GB2312" w:cs="仿宋"/>
          <w:sz w:val="32"/>
          <w:szCs w:val="32"/>
        </w:rPr>
        <w:t>追责问责。</w:t>
      </w:r>
    </w:p>
    <w:p>
      <w:pPr>
        <w:adjustRightInd w:val="0"/>
        <w:snapToGrid w:val="0"/>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二十四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项目法人一年之内出现</w:t>
      </w:r>
      <w:r>
        <w:rPr>
          <w:rFonts w:ascii="仿宋_GB2312" w:hAnsi="仿宋" w:eastAsia="仿宋_GB2312" w:cs="仿宋"/>
          <w:sz w:val="32"/>
          <w:szCs w:val="32"/>
        </w:rPr>
        <w:t>2</w:t>
      </w:r>
      <w:r>
        <w:rPr>
          <w:rFonts w:hint="eastAsia" w:ascii="仿宋_GB2312" w:hAnsi="仿宋" w:eastAsia="仿宋_GB2312" w:cs="仿宋"/>
          <w:sz w:val="32"/>
          <w:szCs w:val="32"/>
        </w:rPr>
        <w:t>次被省级以上水行政主管部门通报批评（含）以上责任追究的，项目法人组建单位</w:t>
      </w:r>
      <w:r>
        <w:rPr>
          <w:rFonts w:hint="eastAsia" w:ascii="仿宋_GB2312" w:hAnsi="仿宋" w:eastAsia="仿宋_GB2312" w:cs="仿宋"/>
          <w:sz w:val="32"/>
          <w:szCs w:val="32"/>
          <w:lang w:val="en-US" w:eastAsia="zh-CN"/>
        </w:rPr>
        <w:t>应</w:t>
      </w:r>
      <w:r>
        <w:rPr>
          <w:rFonts w:hint="eastAsia" w:ascii="仿宋_GB2312" w:hAnsi="仿宋" w:eastAsia="仿宋_GB2312" w:cs="仿宋"/>
          <w:sz w:val="32"/>
          <w:szCs w:val="32"/>
        </w:rPr>
        <w:t>对项目法人主要负责人</w:t>
      </w:r>
      <w:r>
        <w:rPr>
          <w:rFonts w:hint="eastAsia" w:ascii="仿宋_GB2312" w:hAnsi="仿宋" w:eastAsia="仿宋_GB2312" w:cs="仿宋"/>
          <w:sz w:val="32"/>
          <w:szCs w:val="32"/>
          <w:lang w:val="en-US" w:eastAsia="zh-CN"/>
        </w:rPr>
        <w:t>或</w:t>
      </w:r>
      <w:r>
        <w:rPr>
          <w:rFonts w:hint="eastAsia" w:ascii="仿宋_GB2312" w:hAnsi="仿宋" w:eastAsia="仿宋_GB2312" w:cs="仿宋"/>
          <w:sz w:val="32"/>
          <w:szCs w:val="32"/>
        </w:rPr>
        <w:t>相关主要管理人员</w:t>
      </w:r>
      <w:r>
        <w:rPr>
          <w:rFonts w:hint="eastAsia" w:ascii="仿宋_GB2312" w:hAnsi="仿宋" w:eastAsia="仿宋_GB2312" w:cs="仿宋"/>
          <w:sz w:val="32"/>
          <w:szCs w:val="32"/>
          <w:lang w:val="en-US" w:eastAsia="zh-CN"/>
        </w:rPr>
        <w:t>及直接责任人</w:t>
      </w:r>
      <w:r>
        <w:rPr>
          <w:rFonts w:hint="eastAsia" w:ascii="仿宋_GB2312" w:hAnsi="仿宋" w:eastAsia="仿宋_GB2312" w:cs="仿宋"/>
          <w:sz w:val="32"/>
          <w:szCs w:val="32"/>
        </w:rPr>
        <w:t>给予</w:t>
      </w:r>
      <w:r>
        <w:rPr>
          <w:rFonts w:hint="eastAsia" w:ascii="仿宋_GB2312" w:hAnsi="仿宋" w:eastAsia="仿宋_GB2312" w:cs="仿宋"/>
          <w:sz w:val="32"/>
          <w:szCs w:val="32"/>
          <w:lang w:val="en-US" w:eastAsia="zh-CN"/>
        </w:rPr>
        <w:t>更换处理</w:t>
      </w:r>
      <w:r>
        <w:rPr>
          <w:rFonts w:hint="eastAsia" w:ascii="仿宋_GB2312" w:hAnsi="仿宋" w:eastAsia="仿宋_GB2312" w:cs="仿宋"/>
          <w:sz w:val="32"/>
          <w:szCs w:val="32"/>
        </w:rPr>
        <w:t>。</w:t>
      </w:r>
    </w:p>
    <w:p>
      <w:pPr>
        <w:adjustRightInd w:val="0"/>
        <w:snapToGrid w:val="0"/>
        <w:spacing w:line="60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（二十</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）对项目法人主要管理人员纳入水利行业统一的信用监管，其信用信息在全国水利建设市场监管平台进行公告，实施信用动态监管和联合惩戒。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仿宋" w:eastAsia="仿宋"/>
                            </w:rPr>
                          </w:pPr>
                          <w:r>
                            <w:rPr>
                              <w:rFonts w:ascii="仿宋" w:eastAsia="仿宋"/>
                            </w:rPr>
                            <w:fldChar w:fldCharType="begin"/>
                          </w:r>
                          <w:r>
                            <w:rPr>
                              <w:rFonts w:ascii="仿宋" w:eastAsia="仿宋"/>
                            </w:rPr>
                            <w:instrText xml:space="preserve"> PAGE  \* MERGEFORMAT </w:instrText>
                          </w:r>
                          <w:r>
                            <w:rPr>
                              <w:rFonts w:ascii="仿宋" w:eastAsia="仿宋"/>
                            </w:rPr>
                            <w:fldChar w:fldCharType="separate"/>
                          </w:r>
                          <w:r>
                            <w:t>1</w:t>
                          </w:r>
                          <w:r>
                            <w:rPr>
                              <w:rFonts w:ascii="仿宋" w:eastAsia="仿宋"/>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ascii="仿宋" w:eastAsia="仿宋"/>
                      </w:rPr>
                    </w:pPr>
                    <w:r>
                      <w:rPr>
                        <w:rFonts w:ascii="仿宋" w:eastAsia="仿宋"/>
                      </w:rPr>
                      <w:fldChar w:fldCharType="begin"/>
                    </w:r>
                    <w:r>
                      <w:rPr>
                        <w:rFonts w:ascii="仿宋" w:eastAsia="仿宋"/>
                      </w:rPr>
                      <w:instrText xml:space="preserve"> PAGE  \* MERGEFORMAT </w:instrText>
                    </w:r>
                    <w:r>
                      <w:rPr>
                        <w:rFonts w:ascii="仿宋" w:eastAsia="仿宋"/>
                      </w:rPr>
                      <w:fldChar w:fldCharType="separate"/>
                    </w:r>
                    <w:r>
                      <w:t>1</w:t>
                    </w:r>
                    <w:r>
                      <w:rPr>
                        <w:rFonts w:ascii="仿宋" w:eastAsia="仿宋"/>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727F1"/>
    <w:rsid w:val="0002000E"/>
    <w:rsid w:val="000264A8"/>
    <w:rsid w:val="000343C4"/>
    <w:rsid w:val="00051C2D"/>
    <w:rsid w:val="00055F90"/>
    <w:rsid w:val="00070306"/>
    <w:rsid w:val="000B326F"/>
    <w:rsid w:val="000C5E59"/>
    <w:rsid w:val="000D1C81"/>
    <w:rsid w:val="0010266D"/>
    <w:rsid w:val="00123E70"/>
    <w:rsid w:val="00126ADF"/>
    <w:rsid w:val="00135EFA"/>
    <w:rsid w:val="00140D18"/>
    <w:rsid w:val="00145FE5"/>
    <w:rsid w:val="001606C6"/>
    <w:rsid w:val="00194CD3"/>
    <w:rsid w:val="0020313E"/>
    <w:rsid w:val="00247E2A"/>
    <w:rsid w:val="00253F3D"/>
    <w:rsid w:val="00265EDF"/>
    <w:rsid w:val="002911D6"/>
    <w:rsid w:val="002A2EE0"/>
    <w:rsid w:val="002A43DE"/>
    <w:rsid w:val="002B45CA"/>
    <w:rsid w:val="002D1D6A"/>
    <w:rsid w:val="002D20B2"/>
    <w:rsid w:val="002E1EF9"/>
    <w:rsid w:val="00315645"/>
    <w:rsid w:val="0032126D"/>
    <w:rsid w:val="003213B5"/>
    <w:rsid w:val="00342AD4"/>
    <w:rsid w:val="00354968"/>
    <w:rsid w:val="003608A4"/>
    <w:rsid w:val="00381961"/>
    <w:rsid w:val="003A453E"/>
    <w:rsid w:val="003D3901"/>
    <w:rsid w:val="003D7E96"/>
    <w:rsid w:val="0040058C"/>
    <w:rsid w:val="004008E7"/>
    <w:rsid w:val="00412135"/>
    <w:rsid w:val="004249FE"/>
    <w:rsid w:val="004457DA"/>
    <w:rsid w:val="00464A25"/>
    <w:rsid w:val="004831C1"/>
    <w:rsid w:val="004A00C5"/>
    <w:rsid w:val="0051078E"/>
    <w:rsid w:val="005929BA"/>
    <w:rsid w:val="005A4E5E"/>
    <w:rsid w:val="005B41F4"/>
    <w:rsid w:val="00613819"/>
    <w:rsid w:val="0062460D"/>
    <w:rsid w:val="00633AB2"/>
    <w:rsid w:val="0063617B"/>
    <w:rsid w:val="00694FF7"/>
    <w:rsid w:val="006A5D28"/>
    <w:rsid w:val="006B5C9B"/>
    <w:rsid w:val="006E0D52"/>
    <w:rsid w:val="00701D40"/>
    <w:rsid w:val="00702DD7"/>
    <w:rsid w:val="00706C8C"/>
    <w:rsid w:val="007172FB"/>
    <w:rsid w:val="00735D90"/>
    <w:rsid w:val="00760AD0"/>
    <w:rsid w:val="00781D53"/>
    <w:rsid w:val="007B42FC"/>
    <w:rsid w:val="007C1DAB"/>
    <w:rsid w:val="007E345B"/>
    <w:rsid w:val="008025CD"/>
    <w:rsid w:val="00815AED"/>
    <w:rsid w:val="00820BE6"/>
    <w:rsid w:val="00822657"/>
    <w:rsid w:val="00846D55"/>
    <w:rsid w:val="008607D4"/>
    <w:rsid w:val="00863CFB"/>
    <w:rsid w:val="0087357E"/>
    <w:rsid w:val="008808F6"/>
    <w:rsid w:val="00885134"/>
    <w:rsid w:val="008A01A5"/>
    <w:rsid w:val="008F5CB0"/>
    <w:rsid w:val="009127C1"/>
    <w:rsid w:val="00926133"/>
    <w:rsid w:val="00933581"/>
    <w:rsid w:val="00941BFB"/>
    <w:rsid w:val="0094337E"/>
    <w:rsid w:val="009544EC"/>
    <w:rsid w:val="009807D0"/>
    <w:rsid w:val="00996D84"/>
    <w:rsid w:val="009A362B"/>
    <w:rsid w:val="009A43D8"/>
    <w:rsid w:val="009C31C8"/>
    <w:rsid w:val="00A22274"/>
    <w:rsid w:val="00A27B7F"/>
    <w:rsid w:val="00A3469C"/>
    <w:rsid w:val="00A45FD6"/>
    <w:rsid w:val="00A63ECE"/>
    <w:rsid w:val="00A81E80"/>
    <w:rsid w:val="00A83852"/>
    <w:rsid w:val="00AA1224"/>
    <w:rsid w:val="00AA20D0"/>
    <w:rsid w:val="00AB16E8"/>
    <w:rsid w:val="00B052B3"/>
    <w:rsid w:val="00B22F03"/>
    <w:rsid w:val="00B60EEB"/>
    <w:rsid w:val="00B62A68"/>
    <w:rsid w:val="00B7248C"/>
    <w:rsid w:val="00B818A3"/>
    <w:rsid w:val="00B87243"/>
    <w:rsid w:val="00B91239"/>
    <w:rsid w:val="00BA2422"/>
    <w:rsid w:val="00BA607E"/>
    <w:rsid w:val="00BB0DCC"/>
    <w:rsid w:val="00BB31CD"/>
    <w:rsid w:val="00BD2C45"/>
    <w:rsid w:val="00BD42F7"/>
    <w:rsid w:val="00BD7741"/>
    <w:rsid w:val="00BE1E64"/>
    <w:rsid w:val="00BE278D"/>
    <w:rsid w:val="00C06F2A"/>
    <w:rsid w:val="00C2499C"/>
    <w:rsid w:val="00C32164"/>
    <w:rsid w:val="00C33852"/>
    <w:rsid w:val="00C35659"/>
    <w:rsid w:val="00C551B7"/>
    <w:rsid w:val="00C6035E"/>
    <w:rsid w:val="00C66608"/>
    <w:rsid w:val="00C81AD6"/>
    <w:rsid w:val="00CE7139"/>
    <w:rsid w:val="00CF530E"/>
    <w:rsid w:val="00CF791F"/>
    <w:rsid w:val="00D004FA"/>
    <w:rsid w:val="00D4355B"/>
    <w:rsid w:val="00D44813"/>
    <w:rsid w:val="00D47C5E"/>
    <w:rsid w:val="00D76FB7"/>
    <w:rsid w:val="00D85800"/>
    <w:rsid w:val="00D94EF1"/>
    <w:rsid w:val="00DB4EBC"/>
    <w:rsid w:val="00DC0907"/>
    <w:rsid w:val="00DC7B0D"/>
    <w:rsid w:val="00DD00ED"/>
    <w:rsid w:val="00E03570"/>
    <w:rsid w:val="00E07BD8"/>
    <w:rsid w:val="00E16F24"/>
    <w:rsid w:val="00E34689"/>
    <w:rsid w:val="00E3541C"/>
    <w:rsid w:val="00E66F2E"/>
    <w:rsid w:val="00E7248B"/>
    <w:rsid w:val="00E809C0"/>
    <w:rsid w:val="00E84F55"/>
    <w:rsid w:val="00EA13C7"/>
    <w:rsid w:val="00EC5B82"/>
    <w:rsid w:val="00ED0390"/>
    <w:rsid w:val="00ED523A"/>
    <w:rsid w:val="00EE12FD"/>
    <w:rsid w:val="00F22589"/>
    <w:rsid w:val="00F35AC6"/>
    <w:rsid w:val="00F42270"/>
    <w:rsid w:val="00F50944"/>
    <w:rsid w:val="00F5159C"/>
    <w:rsid w:val="00F515B6"/>
    <w:rsid w:val="00F63EEB"/>
    <w:rsid w:val="00F80C02"/>
    <w:rsid w:val="00FB0280"/>
    <w:rsid w:val="00FD7E26"/>
    <w:rsid w:val="00FE2D3D"/>
    <w:rsid w:val="00FF554F"/>
    <w:rsid w:val="016950E2"/>
    <w:rsid w:val="02306CAF"/>
    <w:rsid w:val="0667591E"/>
    <w:rsid w:val="08AC5365"/>
    <w:rsid w:val="08C76850"/>
    <w:rsid w:val="0A1046C7"/>
    <w:rsid w:val="0AF76F18"/>
    <w:rsid w:val="0E657BBE"/>
    <w:rsid w:val="166D1E85"/>
    <w:rsid w:val="16D96D19"/>
    <w:rsid w:val="1AD31D10"/>
    <w:rsid w:val="1F3B6875"/>
    <w:rsid w:val="246920A7"/>
    <w:rsid w:val="270C39BF"/>
    <w:rsid w:val="297E6AE0"/>
    <w:rsid w:val="2B285E7E"/>
    <w:rsid w:val="2F5927D8"/>
    <w:rsid w:val="332D5006"/>
    <w:rsid w:val="3D4C5F1D"/>
    <w:rsid w:val="3F1754AA"/>
    <w:rsid w:val="3F420E94"/>
    <w:rsid w:val="425C45DC"/>
    <w:rsid w:val="45B727F1"/>
    <w:rsid w:val="471104BE"/>
    <w:rsid w:val="504A065F"/>
    <w:rsid w:val="5BE6182A"/>
    <w:rsid w:val="5E9D504E"/>
    <w:rsid w:val="61E211C5"/>
    <w:rsid w:val="64F06D53"/>
    <w:rsid w:val="6A013C00"/>
    <w:rsid w:val="6C3D559B"/>
    <w:rsid w:val="6DBC2FD6"/>
    <w:rsid w:val="73007D64"/>
    <w:rsid w:val="74BB47EE"/>
    <w:rsid w:val="7B17029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nhideWhenUsed="0" w:uiPriority="99" w:semiHidden="0" w:name="HTML Cite"/>
    <w:lsdException w:qFormat="1" w:unhideWhenUsed="0" w:uiPriority="99" w:semiHidden="0" w:name="HTML Code"/>
    <w:lsdException w:qFormat="1" w:unhideWhenUsed="0" w:uiPriority="99" w:semiHidden="0" w:name="HTML Definition"/>
    <w:lsdException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24"/>
    <w:qFormat/>
    <w:uiPriority w:val="99"/>
    <w:rPr>
      <w:rFonts w:ascii="宋体"/>
      <w:sz w:val="18"/>
      <w:szCs w:val="18"/>
    </w:rPr>
  </w:style>
  <w:style w:type="paragraph" w:styleId="3">
    <w:name w:val="annotation text"/>
    <w:basedOn w:val="1"/>
    <w:link w:val="19"/>
    <w:qFormat/>
    <w:uiPriority w:val="99"/>
    <w:pPr>
      <w:jc w:val="left"/>
    </w:pPr>
  </w:style>
  <w:style w:type="paragraph" w:styleId="4">
    <w:name w:val="Balloon Text"/>
    <w:basedOn w:val="1"/>
    <w:link w:val="23"/>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rPr>
  </w:style>
  <w:style w:type="paragraph" w:styleId="6">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800080"/>
      <w:u w:val="none"/>
    </w:rPr>
  </w:style>
  <w:style w:type="character" w:styleId="11">
    <w:name w:val="Emphasis"/>
    <w:basedOn w:val="8"/>
    <w:qFormat/>
    <w:uiPriority w:val="99"/>
    <w:rPr>
      <w:rFonts w:cs="Times New Roman"/>
      <w:b/>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0000FF"/>
      <w:u w:val="none"/>
    </w:rPr>
  </w:style>
  <w:style w:type="character" w:styleId="15">
    <w:name w:val="HTML Code"/>
    <w:basedOn w:val="8"/>
    <w:qFormat/>
    <w:uiPriority w:val="99"/>
    <w:rPr>
      <w:rFonts w:ascii="Courier New" w:hAnsi="Courier New" w:cs="Times New Roman"/>
      <w:sz w:val="20"/>
    </w:rPr>
  </w:style>
  <w:style w:type="character" w:styleId="16">
    <w:name w:val="HTML Cite"/>
    <w:basedOn w:val="8"/>
    <w:uiPriority w:val="99"/>
    <w:rPr>
      <w:rFonts w:cs="Times New Roman"/>
    </w:rPr>
  </w:style>
  <w:style w:type="character" w:styleId="17">
    <w:name w:val="HTML Keyboard"/>
    <w:basedOn w:val="8"/>
    <w:uiPriority w:val="99"/>
    <w:rPr>
      <w:rFonts w:ascii="Courier New" w:hAnsi="Courier New" w:cs="Times New Roman"/>
      <w:sz w:val="20"/>
    </w:rPr>
  </w:style>
  <w:style w:type="character" w:styleId="18">
    <w:name w:val="HTML Sample"/>
    <w:basedOn w:val="8"/>
    <w:qFormat/>
    <w:uiPriority w:val="99"/>
    <w:rPr>
      <w:rFonts w:ascii="Courier New" w:hAnsi="Courier New" w:cs="Times New Roman"/>
    </w:rPr>
  </w:style>
  <w:style w:type="character" w:customStyle="1" w:styleId="19">
    <w:name w:val="Comment Text Char"/>
    <w:basedOn w:val="8"/>
    <w:link w:val="3"/>
    <w:semiHidden/>
    <w:qFormat/>
    <w:locked/>
    <w:uiPriority w:val="99"/>
    <w:rPr>
      <w:rFonts w:ascii="Calibri" w:hAnsi="Calibri" w:cs="Times New Roman"/>
      <w:sz w:val="24"/>
      <w:szCs w:val="24"/>
    </w:rPr>
  </w:style>
  <w:style w:type="character" w:customStyle="1" w:styleId="20">
    <w:name w:val="Footer Char"/>
    <w:basedOn w:val="8"/>
    <w:link w:val="5"/>
    <w:semiHidden/>
    <w:qFormat/>
    <w:locked/>
    <w:uiPriority w:val="99"/>
    <w:rPr>
      <w:rFonts w:ascii="Calibri" w:hAnsi="Calibri" w:cs="Times New Roman"/>
      <w:sz w:val="18"/>
      <w:szCs w:val="18"/>
    </w:rPr>
  </w:style>
  <w:style w:type="character" w:customStyle="1" w:styleId="21">
    <w:name w:val="Header Char"/>
    <w:basedOn w:val="8"/>
    <w:link w:val="6"/>
    <w:semiHidden/>
    <w:qFormat/>
    <w:locked/>
    <w:uiPriority w:val="99"/>
    <w:rPr>
      <w:rFonts w:ascii="Calibri" w:hAnsi="Calibri" w:cs="Times New Roman"/>
      <w:sz w:val="18"/>
      <w:szCs w:val="18"/>
    </w:rPr>
  </w:style>
  <w:style w:type="paragraph" w:customStyle="1" w:styleId="22">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3">
    <w:name w:val="Balloon Text Char"/>
    <w:basedOn w:val="8"/>
    <w:link w:val="4"/>
    <w:qFormat/>
    <w:locked/>
    <w:uiPriority w:val="99"/>
    <w:rPr>
      <w:rFonts w:ascii="Calibri" w:hAnsi="Calibri" w:eastAsia="宋体" w:cs="Times New Roman"/>
      <w:kern w:val="2"/>
      <w:sz w:val="18"/>
      <w:szCs w:val="18"/>
    </w:rPr>
  </w:style>
  <w:style w:type="character" w:customStyle="1" w:styleId="24">
    <w:name w:val="Document Map Char"/>
    <w:basedOn w:val="8"/>
    <w:link w:val="2"/>
    <w:qFormat/>
    <w:locked/>
    <w:uiPriority w:val="99"/>
    <w:rPr>
      <w:rFonts w:ascii="宋体"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centre</Company>
  <Pages>7</Pages>
  <Words>490</Words>
  <Characters>2796</Characters>
  <Lines>0</Lines>
  <Paragraphs>0</Paragraphs>
  <TotalTime>23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2020-09-27T03:25:00Z</dcterms:created>
  <dc:creator>hw</dc:creator>
  <cp:lastModifiedBy>slb</cp:lastModifiedBy>
  <cp:lastPrinted>2020-09-30T02:01:00Z</cp:lastPrinted>
  <dcterms:modified xsi:type="dcterms:W3CDTF">2020-09-30T02:20:30Z</dcterms:modified>
  <dc:title>水利工程建设项目法人管理指导意见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