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rPr>
          <w:rFonts w:hint="eastAsia"/>
        </w:rPr>
      </w:pPr>
      <w:r>
        <w:rPr>
          <w:rFonts w:hint="eastAsia"/>
        </w:rPr>
        <w:t>水利部</w:t>
      </w:r>
      <w:r>
        <w:rPr>
          <w:rFonts w:hint="eastAsia"/>
          <w:lang w:eastAsia="zh-CN"/>
        </w:rPr>
        <w:t>珠江</w:t>
      </w:r>
      <w:r>
        <w:rPr>
          <w:rFonts w:hint="eastAsia"/>
        </w:rPr>
        <w:t>水利委员会2023年度拟录用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机关工作人员</w:t>
      </w:r>
      <w:r>
        <w:rPr>
          <w:rFonts w:hint="eastAsia"/>
        </w:rPr>
        <w:t>公示公告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根据中央机关及其直属机构2023年度考试录用公务员工作有关要求，经过笔试、面试、体检和考察等程序，经研究，确定</w:t>
      </w:r>
      <w:r>
        <w:rPr>
          <w:rFonts w:hint="eastAsia"/>
          <w:lang w:eastAsia="zh-CN"/>
        </w:rPr>
        <w:t>吴佳宜</w:t>
      </w:r>
      <w:r>
        <w:rPr>
          <w:rFonts w:hint="eastAsia"/>
        </w:rPr>
        <w:t>等7人为水利部</w:t>
      </w:r>
      <w:r>
        <w:rPr>
          <w:rFonts w:hint="eastAsia"/>
          <w:lang w:eastAsia="zh-CN"/>
        </w:rPr>
        <w:t>珠江</w:t>
      </w:r>
      <w:r>
        <w:rPr>
          <w:rFonts w:hint="eastAsia"/>
        </w:rPr>
        <w:t>水利委员会拟录用</w:t>
      </w:r>
      <w:r>
        <w:rPr>
          <w:rFonts w:hint="eastAsia"/>
          <w:lang w:eastAsia="zh-CN"/>
        </w:rPr>
        <w:t>机关工作人员</w:t>
      </w:r>
      <w:r>
        <w:rPr>
          <w:rFonts w:hint="eastAsia"/>
        </w:rPr>
        <w:t>，现予以公示。公示期间如有问题，请向水利部</w:t>
      </w:r>
      <w:r>
        <w:rPr>
          <w:rFonts w:hint="eastAsia"/>
          <w:lang w:eastAsia="zh-CN"/>
        </w:rPr>
        <w:t>珠江</w:t>
      </w:r>
      <w:r>
        <w:rPr>
          <w:rFonts w:hint="eastAsia"/>
        </w:rPr>
        <w:t>水利委员会人事</w:t>
      </w:r>
      <w:r>
        <w:rPr>
          <w:rFonts w:hint="eastAsia"/>
          <w:lang w:eastAsia="zh-CN"/>
        </w:rPr>
        <w:t>处</w:t>
      </w:r>
      <w:r>
        <w:rPr>
          <w:rFonts w:hint="eastAsia"/>
        </w:rPr>
        <w:t>反映。</w:t>
      </w:r>
    </w:p>
    <w:p>
      <w:pPr>
        <w:rPr>
          <w:rFonts w:hint="eastAsia"/>
        </w:rPr>
      </w:pPr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default"/>
          <w:lang w:eastAsia="zh-CN"/>
        </w:rPr>
        <w:t>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至5</w:t>
      </w:r>
      <w:r>
        <w:rPr>
          <w:rFonts w:hint="eastAsia"/>
        </w:rPr>
        <w:t>月</w:t>
      </w:r>
      <w:r>
        <w:rPr>
          <w:rFonts w:hint="default"/>
        </w:rPr>
        <w:t>30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</w:rPr>
        <w:t>5个工作日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监督电话：020-87117769</w:t>
      </w:r>
    </w:p>
    <w:p>
      <w:pPr>
        <w:rPr>
          <w:rFonts w:hint="eastAsia"/>
        </w:rPr>
      </w:pPr>
      <w:r>
        <w:rPr>
          <w:rFonts w:hint="eastAsia"/>
        </w:rPr>
        <w:t>联系地址：广州市天河区天寿路80号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邮政编码：510611</w:t>
      </w:r>
    </w:p>
    <w:p>
      <w:pPr>
        <w:rPr>
          <w:rFonts w:hint="eastAsia"/>
        </w:rPr>
      </w:pPr>
    </w:p>
    <w:p>
      <w:pPr>
        <w:ind w:left="1378" w:leftChars="200" w:hanging="746" w:hangingChars="236"/>
        <w:rPr>
          <w:rFonts w:hint="eastAsia"/>
        </w:rPr>
      </w:pPr>
      <w:r>
        <w:rPr>
          <w:rFonts w:hint="eastAsia"/>
        </w:rPr>
        <w:t>附件：水利部珠江水利委员会202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年度拟录用</w:t>
      </w:r>
      <w:r>
        <w:rPr>
          <w:rFonts w:hint="eastAsia"/>
          <w:lang w:eastAsia="zh-CN"/>
        </w:rPr>
        <w:t>机关</w:t>
      </w:r>
      <w:r>
        <w:rPr>
          <w:rFonts w:hint="eastAsia"/>
        </w:rPr>
        <w:t>工作人员名单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水利部珠江水利委员会</w:t>
      </w:r>
    </w:p>
    <w:p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default"/>
          <w:lang w:eastAsia="zh-CN"/>
        </w:rPr>
        <w:t>3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附件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水利部珠江水利委员会2023年度拟录用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机关</w:t>
      </w:r>
      <w:r>
        <w:rPr>
          <w:rFonts w:hint="eastAsia"/>
        </w:rPr>
        <w:t>工作人员名单</w:t>
      </w:r>
    </w:p>
    <w:tbl>
      <w:tblPr>
        <w:tblStyle w:val="10"/>
        <w:tblW w:w="96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89"/>
        <w:gridCol w:w="990"/>
        <w:gridCol w:w="766"/>
        <w:gridCol w:w="1185"/>
        <w:gridCol w:w="1239"/>
        <w:gridCol w:w="1257"/>
        <w:gridCol w:w="766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水利部珠江水利委员会综合管理部门一级主任科员及以下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119244040200616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119244040200111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水利部珠江水利委员会业务管理部门一级主任科员及以下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钟翰贤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119244110203610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涂源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119236240101325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119243011101605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水利部珠江水利委员会国际合作与科技处一级主任科员及以下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冉化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119262050101026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水利部珠江水利委员会西江局办公室一级主任科员及以下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119232090104809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/>
        </w:rPr>
      </w:pPr>
    </w:p>
    <w:sectPr>
      <w:pgSz w:w="11906" w:h="16838"/>
      <w:pgMar w:top="2098" w:right="1474" w:bottom="1984" w:left="1587" w:header="1417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B4756"/>
    <w:rsid w:val="1FDFB945"/>
    <w:rsid w:val="2FEB0BB8"/>
    <w:rsid w:val="3B6E7241"/>
    <w:rsid w:val="3E9FEE00"/>
    <w:rsid w:val="3EBF2358"/>
    <w:rsid w:val="4F48E142"/>
    <w:rsid w:val="54A3A6EE"/>
    <w:rsid w:val="5C5B4756"/>
    <w:rsid w:val="5FB5F6F0"/>
    <w:rsid w:val="6FFE2338"/>
    <w:rsid w:val="747CEF61"/>
    <w:rsid w:val="7B5FC8CC"/>
    <w:rsid w:val="7F37940E"/>
    <w:rsid w:val="7F5D9286"/>
    <w:rsid w:val="7FD7884F"/>
    <w:rsid w:val="7FE7CCB3"/>
    <w:rsid w:val="7FEF8771"/>
    <w:rsid w:val="99FF3E04"/>
    <w:rsid w:val="9DEFA7A5"/>
    <w:rsid w:val="9FAD02F2"/>
    <w:rsid w:val="B3FB0A5C"/>
    <w:rsid w:val="B5E759BC"/>
    <w:rsid w:val="BF4F624F"/>
    <w:rsid w:val="C3EDB05A"/>
    <w:rsid w:val="CA3F1D01"/>
    <w:rsid w:val="CDBBCF27"/>
    <w:rsid w:val="D5EB2CAF"/>
    <w:rsid w:val="E9EF2D75"/>
    <w:rsid w:val="F57E2F84"/>
    <w:rsid w:val="F7E2B4EC"/>
    <w:rsid w:val="FB5B8C53"/>
    <w:rsid w:val="FBFD26CD"/>
    <w:rsid w:val="FC9FB2F4"/>
    <w:rsid w:val="FF2792B9"/>
    <w:rsid w:val="FFE36180"/>
    <w:rsid w:val="FFEF7C30"/>
    <w:rsid w:val="FF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 w:cs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楷体" w:hAnsi="楷体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仿宋_GB2312" w:hAnsi="仿宋_GB2312" w:eastAsia="仿宋_GB2312" w:cs="仿宋_GB2312"/>
      <w:kern w:val="0"/>
      <w:sz w:val="32"/>
      <w:szCs w:val="32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仿宋_GB2312" w:hAnsi="仿宋_GB2312" w:eastAsia="仿宋_GB2312" w:cs="仿宋_GB231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te Heading"/>
    <w:basedOn w:val="1"/>
    <w:next w:val="1"/>
    <w:qFormat/>
    <w:uiPriority w:val="0"/>
    <w:pPr>
      <w:ind w:firstLine="0" w:firstLineChars="0"/>
      <w:jc w:val="center"/>
    </w:pPr>
  </w:style>
  <w:style w:type="paragraph" w:styleId="8">
    <w:name w:val="Subtitle"/>
    <w:basedOn w:val="1"/>
    <w:qFormat/>
    <w:uiPriority w:val="0"/>
    <w:pPr>
      <w:spacing w:beforeLines="0" w:beforeAutospacing="0" w:after="100" w:afterLines="100" w:afterAutospacing="0" w:line="240" w:lineRule="auto"/>
      <w:ind w:firstLine="0" w:firstLineChars="0"/>
      <w:jc w:val="center"/>
      <w:outlineLvl w:val="1"/>
    </w:pPr>
    <w:rPr>
      <w:rFonts w:ascii="Arial" w:hAnsi="Arial" w:eastAsia="方正小标宋简体"/>
      <w:kern w:val="28"/>
    </w:rPr>
  </w:style>
  <w:style w:type="paragraph" w:styleId="9">
    <w:name w:val="Title"/>
    <w:basedOn w:val="1"/>
    <w:qFormat/>
    <w:uiPriority w:val="0"/>
    <w:pPr>
      <w:snapToGrid w:val="0"/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</w:rPr>
  </w:style>
  <w:style w:type="paragraph" w:customStyle="1" w:styleId="12">
    <w:name w:val="图片注释"/>
    <w:basedOn w:val="7"/>
    <w:qFormat/>
    <w:uiPriority w:val="0"/>
    <w:pPr>
      <w:snapToGrid w:val="0"/>
    </w:pPr>
    <w:rPr>
      <w:rFonts w:ascii="楷体_GB2312" w:hAnsi="楷体_GB2312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2023-05-20T14:57:00Z</dcterms:created>
  <dc:creator>荣云杰</dc:creator>
  <cp:lastModifiedBy>叮咚</cp:lastModifiedBy>
  <dcterms:modified xsi:type="dcterms:W3CDTF">2023-05-23T03:45:34Z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B43A0FDDE4E4932A0C096C648A08BC50_42</vt:lpwstr>
  </property>
</Properties>
</file>