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1"/>
        <w:gridCol w:w="4261"/>
      </w:tblGrid>
      <w:tr w:rsidR="00F0504E" w:rsidRPr="001004ED">
        <w:trPr>
          <w:trHeight w:val="240"/>
        </w:trPr>
        <w:tc>
          <w:tcPr>
            <w:tcW w:w="4264" w:type="dxa"/>
            <w:vAlign w:val="center"/>
          </w:tcPr>
          <w:p w:rsidR="00F0504E" w:rsidRPr="001004ED" w:rsidRDefault="00F0504E" w:rsidP="006C130C">
            <w:pPr>
              <w:ind w:firstLineChars="0" w:firstLine="0"/>
              <w:rPr>
                <w:rFonts w:eastAsia="宋体-18030"/>
                <w:sz w:val="32"/>
                <w:szCs w:val="32"/>
              </w:rPr>
            </w:pPr>
            <w:r w:rsidRPr="001004ED">
              <w:rPr>
                <w:rFonts w:eastAsia="宋体-18030" w:cs="宋体-18030" w:hint="eastAsia"/>
                <w:sz w:val="32"/>
                <w:szCs w:val="32"/>
              </w:rPr>
              <w:t>水利技术标准作业指导书</w:t>
            </w:r>
          </w:p>
        </w:tc>
        <w:tc>
          <w:tcPr>
            <w:tcW w:w="4264" w:type="dxa"/>
            <w:vAlign w:val="center"/>
          </w:tcPr>
          <w:p w:rsidR="00F0504E" w:rsidRPr="001004ED" w:rsidRDefault="00F0504E" w:rsidP="006C130C">
            <w:pPr>
              <w:ind w:firstLineChars="0" w:firstLine="0"/>
              <w:jc w:val="center"/>
              <w:rPr>
                <w:rFonts w:eastAsia="宋体-18030"/>
                <w:sz w:val="32"/>
                <w:szCs w:val="32"/>
              </w:rPr>
            </w:pPr>
            <w:r w:rsidRPr="001004ED">
              <w:rPr>
                <w:rFonts w:eastAsia="宋体-18030" w:cs="宋体-18030" w:hint="eastAsia"/>
                <w:sz w:val="32"/>
                <w:szCs w:val="32"/>
              </w:rPr>
              <w:t>共</w:t>
            </w:r>
            <w:r w:rsidRPr="001004ED">
              <w:rPr>
                <w:rFonts w:eastAsia="宋体-18030"/>
                <w:sz w:val="32"/>
                <w:szCs w:val="32"/>
              </w:rPr>
              <w:t>4</w:t>
            </w:r>
            <w:r w:rsidRPr="001004ED">
              <w:rPr>
                <w:rFonts w:eastAsia="宋体-18030" w:cs="宋体-18030" w:hint="eastAsia"/>
                <w:sz w:val="32"/>
                <w:szCs w:val="32"/>
              </w:rPr>
              <w:t>页</w:t>
            </w:r>
          </w:p>
        </w:tc>
      </w:tr>
      <w:tr w:rsidR="00F0504E" w:rsidRPr="001004ED">
        <w:trPr>
          <w:trHeight w:val="240"/>
        </w:trPr>
        <w:tc>
          <w:tcPr>
            <w:tcW w:w="4264" w:type="dxa"/>
            <w:vMerge w:val="restart"/>
            <w:vAlign w:val="center"/>
          </w:tcPr>
          <w:p w:rsidR="00F0504E" w:rsidRPr="001004ED" w:rsidRDefault="00F0504E" w:rsidP="006C130C">
            <w:pPr>
              <w:pStyle w:val="Heading1"/>
            </w:pPr>
            <w:bookmarkStart w:id="0" w:name="_Toc353085354"/>
            <w:bookmarkStart w:id="1" w:name="_Toc353098152"/>
            <w:bookmarkStart w:id="2" w:name="_Toc353098478"/>
            <w:r w:rsidRPr="001004ED">
              <w:t>ZY-05-2013</w:t>
            </w:r>
            <w:r w:rsidRPr="001004ED">
              <w:rPr>
                <w:rFonts w:cs="宋体-18030" w:hint="eastAsia"/>
              </w:rPr>
              <w:t>制修订项目征求意见稿编制说明</w:t>
            </w:r>
            <w:bookmarkEnd w:id="0"/>
            <w:bookmarkEnd w:id="1"/>
            <w:bookmarkEnd w:id="2"/>
          </w:p>
        </w:tc>
        <w:tc>
          <w:tcPr>
            <w:tcW w:w="4264" w:type="dxa"/>
            <w:vAlign w:val="center"/>
          </w:tcPr>
          <w:p w:rsidR="00F0504E" w:rsidRPr="001004ED" w:rsidRDefault="00F0504E" w:rsidP="006C130C">
            <w:pPr>
              <w:ind w:firstLineChars="0" w:firstLine="0"/>
              <w:jc w:val="center"/>
              <w:rPr>
                <w:rFonts w:eastAsia="宋体-18030"/>
                <w:sz w:val="32"/>
                <w:szCs w:val="32"/>
              </w:rPr>
            </w:pPr>
            <w:r w:rsidRPr="001004ED">
              <w:rPr>
                <w:rFonts w:eastAsia="宋体-18030" w:cs="宋体-18030" w:hint="eastAsia"/>
                <w:sz w:val="32"/>
                <w:szCs w:val="32"/>
              </w:rPr>
              <w:t>第一版第</w:t>
            </w:r>
            <w:r w:rsidRPr="001004ED">
              <w:rPr>
                <w:rFonts w:eastAsia="宋体-18030"/>
                <w:sz w:val="32"/>
                <w:szCs w:val="32"/>
              </w:rPr>
              <w:t>0</w:t>
            </w:r>
            <w:r w:rsidRPr="001004ED">
              <w:rPr>
                <w:rFonts w:eastAsia="宋体-18030" w:cs="宋体-18030" w:hint="eastAsia"/>
                <w:sz w:val="32"/>
                <w:szCs w:val="32"/>
              </w:rPr>
              <w:t>次修改</w:t>
            </w:r>
          </w:p>
        </w:tc>
      </w:tr>
      <w:tr w:rsidR="00F0504E" w:rsidRPr="001004ED">
        <w:trPr>
          <w:trHeight w:val="240"/>
        </w:trPr>
        <w:tc>
          <w:tcPr>
            <w:tcW w:w="4264" w:type="dxa"/>
            <w:vMerge/>
            <w:vAlign w:val="center"/>
          </w:tcPr>
          <w:p w:rsidR="00F0504E" w:rsidRPr="001004ED" w:rsidRDefault="00F0504E" w:rsidP="006C130C">
            <w:pPr>
              <w:ind w:firstLineChars="0" w:firstLine="0"/>
              <w:rPr>
                <w:rFonts w:eastAsia="宋体-18030"/>
                <w:sz w:val="32"/>
                <w:szCs w:val="32"/>
              </w:rPr>
            </w:pPr>
          </w:p>
        </w:tc>
        <w:tc>
          <w:tcPr>
            <w:tcW w:w="4264" w:type="dxa"/>
            <w:vAlign w:val="center"/>
          </w:tcPr>
          <w:p w:rsidR="00F0504E" w:rsidRPr="001004ED" w:rsidRDefault="00F0504E" w:rsidP="006C130C">
            <w:pPr>
              <w:ind w:firstLineChars="0" w:firstLine="0"/>
              <w:jc w:val="center"/>
              <w:rPr>
                <w:rFonts w:eastAsia="宋体-18030"/>
                <w:sz w:val="32"/>
                <w:szCs w:val="32"/>
              </w:rPr>
            </w:pPr>
            <w:r w:rsidRPr="001004ED">
              <w:rPr>
                <w:rFonts w:eastAsia="宋体-18030" w:cs="宋体-18030" w:hint="eastAsia"/>
                <w:sz w:val="32"/>
                <w:szCs w:val="32"/>
              </w:rPr>
              <w:t>颁布日期：</w:t>
            </w:r>
            <w:r w:rsidRPr="001004ED">
              <w:rPr>
                <w:rFonts w:eastAsia="宋体-18030"/>
                <w:sz w:val="32"/>
                <w:szCs w:val="32"/>
              </w:rPr>
              <w:t>2013</w:t>
            </w:r>
            <w:r w:rsidRPr="001004ED">
              <w:rPr>
                <w:rFonts w:eastAsia="宋体-18030" w:cs="宋体-18030" w:hint="eastAsia"/>
                <w:sz w:val="32"/>
                <w:szCs w:val="32"/>
              </w:rPr>
              <w:t>年</w:t>
            </w:r>
            <w:r w:rsidRPr="001004ED">
              <w:rPr>
                <w:rFonts w:eastAsia="宋体-18030"/>
                <w:sz w:val="32"/>
                <w:szCs w:val="32"/>
              </w:rPr>
              <w:t>4</w:t>
            </w:r>
            <w:r w:rsidRPr="001004ED">
              <w:rPr>
                <w:rFonts w:eastAsia="宋体-18030" w:cs="宋体-18030" w:hint="eastAsia"/>
                <w:sz w:val="32"/>
                <w:szCs w:val="32"/>
              </w:rPr>
              <w:t>月</w:t>
            </w:r>
            <w:r w:rsidRPr="001004ED">
              <w:rPr>
                <w:rFonts w:eastAsia="宋体-18030"/>
                <w:sz w:val="32"/>
                <w:szCs w:val="32"/>
              </w:rPr>
              <w:t>3</w:t>
            </w:r>
            <w:r w:rsidRPr="001004ED">
              <w:rPr>
                <w:rFonts w:eastAsia="宋体-18030" w:cs="宋体-18030" w:hint="eastAsia"/>
                <w:sz w:val="32"/>
                <w:szCs w:val="32"/>
              </w:rPr>
              <w:t>日</w:t>
            </w:r>
          </w:p>
        </w:tc>
      </w:tr>
    </w:tbl>
    <w:p w:rsidR="00F0504E" w:rsidRPr="001004ED" w:rsidRDefault="00F0504E" w:rsidP="00F0504E">
      <w:pPr>
        <w:ind w:firstLine="31680"/>
      </w:pPr>
    </w:p>
    <w:p w:rsidR="00F0504E" w:rsidRPr="001004ED" w:rsidRDefault="00F0504E" w:rsidP="00790194">
      <w:pPr>
        <w:spacing w:line="360" w:lineRule="auto"/>
        <w:ind w:firstLine="31680"/>
      </w:pPr>
    </w:p>
    <w:p w:rsidR="00F0504E" w:rsidRPr="001004ED" w:rsidRDefault="00F0504E" w:rsidP="00790194">
      <w:pPr>
        <w:spacing w:line="360" w:lineRule="auto"/>
        <w:ind w:firstLine="31680"/>
      </w:pPr>
    </w:p>
    <w:p w:rsidR="00F0504E" w:rsidRPr="001004ED" w:rsidRDefault="00F0504E" w:rsidP="00904FC5">
      <w:pPr>
        <w:spacing w:line="360" w:lineRule="auto"/>
        <w:ind w:firstLineChars="0" w:firstLine="0"/>
        <w:jc w:val="center"/>
        <w:rPr>
          <w:rFonts w:eastAsia="黑体"/>
          <w:sz w:val="44"/>
          <w:szCs w:val="44"/>
        </w:rPr>
      </w:pPr>
      <w:r w:rsidRPr="001004ED">
        <w:rPr>
          <w:rFonts w:eastAsia="黑体" w:cs="黑体" w:hint="eastAsia"/>
          <w:sz w:val="44"/>
          <w:szCs w:val="44"/>
        </w:rPr>
        <w:t>水利技术标准</w:t>
      </w:r>
    </w:p>
    <w:p w:rsidR="00F0504E" w:rsidRPr="001004ED" w:rsidRDefault="00F0504E" w:rsidP="00904FC5">
      <w:pPr>
        <w:spacing w:line="360" w:lineRule="auto"/>
        <w:ind w:firstLineChars="0" w:firstLine="0"/>
        <w:jc w:val="center"/>
        <w:rPr>
          <w:sz w:val="32"/>
          <w:szCs w:val="32"/>
        </w:rPr>
      </w:pPr>
    </w:p>
    <w:p w:rsidR="00F0504E" w:rsidRPr="00904FC5" w:rsidRDefault="00F0504E" w:rsidP="00904FC5">
      <w:pPr>
        <w:spacing w:line="360" w:lineRule="auto"/>
        <w:ind w:firstLineChars="0" w:firstLine="0"/>
        <w:jc w:val="center"/>
        <w:rPr>
          <w:rFonts w:eastAsia="华文中宋"/>
          <w:b/>
          <w:bCs/>
          <w:sz w:val="44"/>
          <w:szCs w:val="44"/>
        </w:rPr>
      </w:pPr>
      <w:r w:rsidRPr="00904FC5">
        <w:rPr>
          <w:rFonts w:cs="仿宋_GB2312" w:hint="eastAsia"/>
          <w:b/>
          <w:bCs/>
          <w:sz w:val="32"/>
          <w:szCs w:val="32"/>
        </w:rPr>
        <w:t>《水力自控翻板闸门技术规范</w:t>
      </w:r>
      <w:r w:rsidRPr="00904FC5">
        <w:rPr>
          <w:rFonts w:eastAsia="华文中宋" w:cs="华文中宋" w:hint="eastAsia"/>
          <w:b/>
          <w:bCs/>
          <w:sz w:val="44"/>
          <w:szCs w:val="44"/>
        </w:rPr>
        <w:t>》</w:t>
      </w:r>
    </w:p>
    <w:p w:rsidR="00F0504E" w:rsidRPr="001004ED" w:rsidRDefault="00F0504E" w:rsidP="00904FC5">
      <w:pPr>
        <w:spacing w:line="360" w:lineRule="auto"/>
        <w:ind w:firstLineChars="0" w:firstLine="0"/>
        <w:jc w:val="center"/>
        <w:rPr>
          <w:sz w:val="32"/>
          <w:szCs w:val="32"/>
        </w:rPr>
      </w:pPr>
      <w:r w:rsidRPr="001004ED">
        <w:rPr>
          <w:rFonts w:cs="仿宋_GB2312" w:hint="eastAsia"/>
          <w:sz w:val="32"/>
          <w:szCs w:val="32"/>
        </w:rPr>
        <w:t>（征求意见稿）</w:t>
      </w:r>
    </w:p>
    <w:p w:rsidR="00F0504E" w:rsidRPr="001004ED" w:rsidRDefault="00F0504E" w:rsidP="00904FC5">
      <w:pPr>
        <w:spacing w:line="360" w:lineRule="auto"/>
        <w:ind w:firstLineChars="0" w:firstLine="0"/>
        <w:jc w:val="center"/>
        <w:rPr>
          <w:sz w:val="32"/>
          <w:szCs w:val="32"/>
        </w:rPr>
      </w:pPr>
    </w:p>
    <w:p w:rsidR="00F0504E" w:rsidRPr="001004ED" w:rsidRDefault="00F0504E" w:rsidP="00904FC5">
      <w:pPr>
        <w:spacing w:line="360" w:lineRule="auto"/>
        <w:ind w:firstLineChars="0" w:firstLine="0"/>
        <w:jc w:val="center"/>
        <w:rPr>
          <w:sz w:val="32"/>
          <w:szCs w:val="32"/>
        </w:rPr>
      </w:pPr>
    </w:p>
    <w:p w:rsidR="00F0504E" w:rsidRPr="001004ED" w:rsidRDefault="00F0504E" w:rsidP="00904FC5">
      <w:pPr>
        <w:spacing w:line="360" w:lineRule="auto"/>
        <w:ind w:firstLineChars="0" w:firstLine="0"/>
        <w:jc w:val="center"/>
        <w:rPr>
          <w:sz w:val="44"/>
          <w:szCs w:val="44"/>
        </w:rPr>
      </w:pPr>
      <w:r w:rsidRPr="001004ED">
        <w:rPr>
          <w:rFonts w:cs="仿宋_GB2312" w:hint="eastAsia"/>
          <w:sz w:val="44"/>
          <w:szCs w:val="44"/>
        </w:rPr>
        <w:t>编制说明</w:t>
      </w:r>
    </w:p>
    <w:p w:rsidR="00F0504E" w:rsidRPr="001004ED" w:rsidRDefault="00F0504E" w:rsidP="00904FC5">
      <w:pPr>
        <w:spacing w:line="360" w:lineRule="auto"/>
        <w:ind w:firstLineChars="0" w:firstLine="0"/>
        <w:jc w:val="center"/>
        <w:rPr>
          <w:sz w:val="32"/>
          <w:szCs w:val="32"/>
        </w:rPr>
      </w:pPr>
    </w:p>
    <w:p w:rsidR="00F0504E" w:rsidRPr="001004ED" w:rsidRDefault="00F0504E" w:rsidP="00904FC5">
      <w:pPr>
        <w:spacing w:line="360" w:lineRule="auto"/>
        <w:ind w:firstLineChars="0" w:firstLine="0"/>
        <w:jc w:val="center"/>
        <w:rPr>
          <w:sz w:val="32"/>
          <w:szCs w:val="32"/>
        </w:rPr>
      </w:pPr>
    </w:p>
    <w:p w:rsidR="00F0504E" w:rsidRPr="001004ED" w:rsidRDefault="00F0504E" w:rsidP="00904FC5">
      <w:pPr>
        <w:spacing w:line="360" w:lineRule="auto"/>
        <w:ind w:firstLineChars="0" w:firstLine="0"/>
        <w:jc w:val="center"/>
        <w:rPr>
          <w:sz w:val="32"/>
          <w:szCs w:val="32"/>
        </w:rPr>
      </w:pPr>
    </w:p>
    <w:p w:rsidR="00F0504E" w:rsidRPr="001004ED" w:rsidRDefault="00F0504E" w:rsidP="00904FC5">
      <w:pPr>
        <w:spacing w:line="360" w:lineRule="auto"/>
        <w:ind w:firstLineChars="0" w:firstLine="0"/>
        <w:jc w:val="center"/>
        <w:rPr>
          <w:sz w:val="32"/>
          <w:szCs w:val="32"/>
        </w:rPr>
      </w:pPr>
    </w:p>
    <w:p w:rsidR="00F0504E" w:rsidRPr="001004ED" w:rsidRDefault="00F0504E" w:rsidP="00904FC5">
      <w:pPr>
        <w:spacing w:line="360" w:lineRule="auto"/>
        <w:ind w:firstLineChars="0" w:firstLine="0"/>
        <w:jc w:val="center"/>
        <w:rPr>
          <w:sz w:val="32"/>
          <w:szCs w:val="32"/>
        </w:rPr>
      </w:pPr>
    </w:p>
    <w:p w:rsidR="00F0504E" w:rsidRPr="001004ED" w:rsidRDefault="00F0504E" w:rsidP="00904FC5">
      <w:pPr>
        <w:spacing w:line="360" w:lineRule="auto"/>
        <w:ind w:firstLineChars="0" w:firstLine="0"/>
        <w:jc w:val="center"/>
        <w:rPr>
          <w:sz w:val="32"/>
          <w:szCs w:val="32"/>
        </w:rPr>
      </w:pPr>
    </w:p>
    <w:p w:rsidR="00F0504E" w:rsidRPr="001004ED" w:rsidRDefault="00F0504E" w:rsidP="00904FC5">
      <w:pPr>
        <w:spacing w:line="360" w:lineRule="auto"/>
        <w:ind w:firstLineChars="0" w:firstLine="0"/>
        <w:jc w:val="center"/>
        <w:rPr>
          <w:sz w:val="32"/>
          <w:szCs w:val="32"/>
        </w:rPr>
      </w:pPr>
      <w:r w:rsidRPr="001004ED">
        <w:rPr>
          <w:rFonts w:cs="仿宋_GB2312" w:hint="eastAsia"/>
          <w:sz w:val="32"/>
          <w:szCs w:val="32"/>
        </w:rPr>
        <w:t>主编单位</w:t>
      </w:r>
      <w:r>
        <w:rPr>
          <w:rFonts w:cs="仿宋_GB2312" w:hint="eastAsia"/>
          <w:sz w:val="32"/>
          <w:szCs w:val="32"/>
        </w:rPr>
        <w:t>：水利部农村电气化研究所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004ED">
        <w:rPr>
          <w:rFonts w:cs="仿宋_GB2312" w:hint="eastAsia"/>
          <w:sz w:val="32"/>
          <w:szCs w:val="32"/>
        </w:rPr>
        <w:t>（签章）</w:t>
      </w:r>
    </w:p>
    <w:p w:rsidR="00F0504E" w:rsidRPr="001004ED" w:rsidRDefault="00F0504E" w:rsidP="00904FC5">
      <w:pPr>
        <w:spacing w:line="360" w:lineRule="auto"/>
        <w:ind w:firstLineChars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  <w:r w:rsidRPr="001004ED">
        <w:rPr>
          <w:rFonts w:cs="仿宋_GB2312" w:hint="eastAsia"/>
          <w:sz w:val="32"/>
          <w:szCs w:val="32"/>
        </w:rPr>
        <w:t>年</w:t>
      </w:r>
      <w:r>
        <w:rPr>
          <w:sz w:val="32"/>
          <w:szCs w:val="32"/>
        </w:rPr>
        <w:t>7</w:t>
      </w:r>
      <w:r w:rsidRPr="001004ED">
        <w:rPr>
          <w:rFonts w:cs="仿宋_GB2312" w:hint="eastAsia"/>
          <w:sz w:val="32"/>
          <w:szCs w:val="32"/>
        </w:rPr>
        <w:t>月</w:t>
      </w:r>
      <w:r>
        <w:rPr>
          <w:sz w:val="32"/>
          <w:szCs w:val="32"/>
        </w:rPr>
        <w:t>10</w:t>
      </w:r>
      <w:r w:rsidRPr="001004ED">
        <w:rPr>
          <w:rFonts w:cs="仿宋_GB2312" w:hint="eastAsia"/>
          <w:sz w:val="32"/>
          <w:szCs w:val="32"/>
        </w:rPr>
        <w:t>日</w:t>
      </w:r>
    </w:p>
    <w:p w:rsidR="00F0504E" w:rsidRPr="001004ED" w:rsidRDefault="00F0504E" w:rsidP="00790194">
      <w:pPr>
        <w:ind w:firstLine="31680"/>
      </w:pPr>
    </w:p>
    <w:p w:rsidR="00F0504E" w:rsidRPr="001004ED" w:rsidRDefault="00F0504E" w:rsidP="00790194">
      <w:pPr>
        <w:ind w:firstLine="31680"/>
      </w:pPr>
    </w:p>
    <w:p w:rsidR="00F0504E" w:rsidRPr="001004ED" w:rsidRDefault="00F0504E" w:rsidP="00790194">
      <w:pPr>
        <w:spacing w:line="360" w:lineRule="auto"/>
        <w:ind w:firstLine="31680"/>
        <w:rPr>
          <w:rFonts w:eastAsia="黑体"/>
          <w:sz w:val="28"/>
          <w:szCs w:val="28"/>
        </w:rPr>
      </w:pPr>
      <w:r w:rsidRPr="001004ED">
        <w:br w:type="page"/>
      </w:r>
    </w:p>
    <w:p w:rsidR="00F0504E" w:rsidRPr="001004ED" w:rsidRDefault="00F0504E" w:rsidP="00790194">
      <w:pPr>
        <w:spacing w:line="360" w:lineRule="auto"/>
        <w:ind w:firstLine="31680"/>
        <w:rPr>
          <w:rFonts w:eastAsia="黑体"/>
          <w:sz w:val="28"/>
          <w:szCs w:val="28"/>
        </w:rPr>
      </w:pPr>
      <w:bookmarkStart w:id="3" w:name="_Toc345594270"/>
      <w:bookmarkStart w:id="4" w:name="_Toc351447766"/>
      <w:r w:rsidRPr="001004ED">
        <w:rPr>
          <w:rFonts w:eastAsia="黑体" w:cs="黑体" w:hint="eastAsia"/>
          <w:sz w:val="28"/>
          <w:szCs w:val="28"/>
        </w:rPr>
        <w:t>一、标准编制的依据和原则</w:t>
      </w:r>
      <w:bookmarkEnd w:id="3"/>
      <w:bookmarkEnd w:id="4"/>
    </w:p>
    <w:p w:rsidR="00F0504E" w:rsidRPr="001004ED" w:rsidRDefault="00F0504E" w:rsidP="00790194">
      <w:pPr>
        <w:spacing w:line="360" w:lineRule="auto"/>
        <w:ind w:firstLine="31680"/>
        <w:rPr>
          <w:sz w:val="28"/>
          <w:szCs w:val="28"/>
        </w:rPr>
      </w:pPr>
      <w:r w:rsidRPr="001004ED">
        <w:rPr>
          <w:rFonts w:cs="仿宋_GB2312" w:hint="eastAsia"/>
          <w:sz w:val="28"/>
          <w:szCs w:val="28"/>
        </w:rPr>
        <w:t>（一）编制依据</w:t>
      </w:r>
    </w:p>
    <w:p w:rsidR="00F0504E" w:rsidRPr="001004ED" w:rsidRDefault="00F0504E" w:rsidP="00790194">
      <w:pPr>
        <w:spacing w:line="360" w:lineRule="auto"/>
        <w:ind w:firstLine="31680"/>
        <w:rPr>
          <w:sz w:val="28"/>
          <w:szCs w:val="28"/>
        </w:rPr>
      </w:pPr>
      <w:r w:rsidRPr="006E7A48">
        <w:rPr>
          <w:rFonts w:cs="仿宋_GB2312" w:hint="eastAsia"/>
          <w:sz w:val="28"/>
          <w:szCs w:val="28"/>
        </w:rPr>
        <w:t>根据水利技术标准制修订计划，按照《水利技术标准编写规定》（</w:t>
      </w:r>
      <w:r w:rsidRPr="006E7A48">
        <w:rPr>
          <w:sz w:val="28"/>
          <w:szCs w:val="28"/>
        </w:rPr>
        <w:t>SL 1—2002</w:t>
      </w:r>
      <w:r w:rsidRPr="006E7A48">
        <w:rPr>
          <w:rFonts w:cs="仿宋_GB2312" w:hint="eastAsia"/>
          <w:sz w:val="28"/>
          <w:szCs w:val="28"/>
        </w:rPr>
        <w:t>）的要求，编制本标准。</w:t>
      </w:r>
    </w:p>
    <w:p w:rsidR="00F0504E" w:rsidRPr="001004ED" w:rsidRDefault="00F0504E" w:rsidP="00790194">
      <w:pPr>
        <w:spacing w:line="360" w:lineRule="auto"/>
        <w:ind w:firstLine="31680"/>
        <w:rPr>
          <w:sz w:val="28"/>
          <w:szCs w:val="28"/>
        </w:rPr>
      </w:pPr>
      <w:r w:rsidRPr="001004ED">
        <w:rPr>
          <w:rFonts w:cs="仿宋_GB2312" w:hint="eastAsia"/>
          <w:sz w:val="28"/>
          <w:szCs w:val="28"/>
        </w:rPr>
        <w:t>（二）编制原则</w:t>
      </w:r>
    </w:p>
    <w:p w:rsidR="00F0504E" w:rsidRPr="001004ED" w:rsidRDefault="00F0504E" w:rsidP="00790194">
      <w:pPr>
        <w:spacing w:line="360" w:lineRule="auto"/>
        <w:ind w:firstLine="31680"/>
        <w:rPr>
          <w:sz w:val="28"/>
          <w:szCs w:val="28"/>
        </w:rPr>
      </w:pPr>
      <w:r w:rsidRPr="006E7A48">
        <w:rPr>
          <w:rFonts w:cs="仿宋_GB2312" w:hint="eastAsia"/>
          <w:sz w:val="28"/>
          <w:szCs w:val="28"/>
        </w:rPr>
        <w:t>本规范编制应遵循科学性、系统性、合理性、完整性、实用性和严密性的原则。</w:t>
      </w:r>
    </w:p>
    <w:p w:rsidR="00F0504E" w:rsidRPr="001004ED" w:rsidRDefault="00F0504E" w:rsidP="00790194">
      <w:pPr>
        <w:spacing w:line="360" w:lineRule="auto"/>
        <w:ind w:firstLine="31680"/>
        <w:rPr>
          <w:rFonts w:eastAsia="黑体"/>
          <w:sz w:val="28"/>
          <w:szCs w:val="28"/>
        </w:rPr>
      </w:pPr>
      <w:bookmarkStart w:id="5" w:name="_Toc345594271"/>
      <w:bookmarkStart w:id="6" w:name="_Toc351447767"/>
      <w:r w:rsidRPr="001004ED">
        <w:rPr>
          <w:rFonts w:eastAsia="黑体" w:cs="黑体" w:hint="eastAsia"/>
          <w:sz w:val="28"/>
          <w:szCs w:val="28"/>
        </w:rPr>
        <w:t>二、技术要素及其协调性</w:t>
      </w:r>
      <w:bookmarkEnd w:id="5"/>
      <w:bookmarkEnd w:id="6"/>
    </w:p>
    <w:p w:rsidR="00F0504E" w:rsidRDefault="00F0504E" w:rsidP="00790194">
      <w:pPr>
        <w:ind w:firstLine="31680"/>
        <w:rPr>
          <w:sz w:val="28"/>
          <w:szCs w:val="28"/>
        </w:rPr>
      </w:pPr>
      <w:r w:rsidRPr="001004ED">
        <w:rPr>
          <w:rFonts w:cs="仿宋_GB2312" w:hint="eastAsia"/>
          <w:sz w:val="28"/>
          <w:szCs w:val="28"/>
        </w:rPr>
        <w:t>（一）技术要素及其来源依据</w:t>
      </w:r>
    </w:p>
    <w:p w:rsidR="00F0504E" w:rsidRDefault="00F0504E" w:rsidP="00790194">
      <w:pPr>
        <w:ind w:firstLine="31680"/>
        <w:rPr>
          <w:sz w:val="28"/>
          <w:szCs w:val="28"/>
        </w:rPr>
      </w:pPr>
    </w:p>
    <w:p w:rsidR="00F0504E" w:rsidRPr="001004ED" w:rsidRDefault="00F0504E" w:rsidP="00790194">
      <w:pPr>
        <w:ind w:firstLine="31680"/>
        <w:rPr>
          <w:sz w:val="28"/>
          <w:szCs w:val="28"/>
        </w:rPr>
      </w:pPr>
      <w:r w:rsidRPr="001004ED">
        <w:rPr>
          <w:rFonts w:cs="仿宋_GB2312" w:hint="eastAsia"/>
          <w:sz w:val="28"/>
          <w:szCs w:val="28"/>
        </w:rPr>
        <w:t>详见</w:t>
      </w:r>
      <w:r w:rsidRPr="001004ED">
        <w:rPr>
          <w:sz w:val="28"/>
          <w:szCs w:val="28"/>
        </w:rPr>
        <w:t>ZY-19-2013</w:t>
      </w:r>
      <w:r>
        <w:rPr>
          <w:rFonts w:cs="仿宋_GB2312" w:hint="eastAsia"/>
          <w:sz w:val="28"/>
          <w:szCs w:val="28"/>
        </w:rPr>
        <w:t>。</w:t>
      </w:r>
    </w:p>
    <w:p w:rsidR="00F0504E" w:rsidRPr="001004ED" w:rsidRDefault="00F0504E" w:rsidP="00790194">
      <w:pPr>
        <w:ind w:firstLine="31680"/>
        <w:rPr>
          <w:sz w:val="28"/>
          <w:szCs w:val="28"/>
        </w:rPr>
      </w:pPr>
    </w:p>
    <w:p w:rsidR="00F0504E" w:rsidRDefault="00F0504E" w:rsidP="00790194">
      <w:pPr>
        <w:ind w:firstLine="31680"/>
        <w:rPr>
          <w:sz w:val="28"/>
          <w:szCs w:val="28"/>
        </w:rPr>
      </w:pPr>
      <w:r w:rsidRPr="001004ED">
        <w:rPr>
          <w:rFonts w:cs="仿宋_GB2312" w:hint="eastAsia"/>
          <w:sz w:val="28"/>
          <w:szCs w:val="28"/>
        </w:rPr>
        <w:t>（二）技术要素在本标准内部的协调性</w:t>
      </w:r>
    </w:p>
    <w:p w:rsidR="00F0504E" w:rsidRDefault="00F0504E" w:rsidP="00790194">
      <w:pPr>
        <w:ind w:firstLine="31680"/>
        <w:rPr>
          <w:sz w:val="28"/>
          <w:szCs w:val="28"/>
        </w:rPr>
      </w:pPr>
    </w:p>
    <w:p w:rsidR="00F0504E" w:rsidRPr="001004ED" w:rsidRDefault="00F0504E" w:rsidP="00790194">
      <w:pPr>
        <w:ind w:firstLine="31680"/>
        <w:rPr>
          <w:sz w:val="28"/>
          <w:szCs w:val="28"/>
        </w:rPr>
      </w:pPr>
      <w:r w:rsidRPr="001004ED">
        <w:rPr>
          <w:rFonts w:cs="仿宋_GB2312" w:hint="eastAsia"/>
          <w:sz w:val="28"/>
          <w:szCs w:val="28"/>
        </w:rPr>
        <w:t>详见</w:t>
      </w:r>
      <w:r w:rsidRPr="001004ED">
        <w:rPr>
          <w:sz w:val="28"/>
          <w:szCs w:val="28"/>
        </w:rPr>
        <w:t>ZY-20-2013</w:t>
      </w:r>
      <w:r>
        <w:rPr>
          <w:rFonts w:cs="仿宋_GB2312" w:hint="eastAsia"/>
          <w:sz w:val="28"/>
          <w:szCs w:val="28"/>
        </w:rPr>
        <w:t>。</w:t>
      </w:r>
    </w:p>
    <w:p w:rsidR="00F0504E" w:rsidRPr="001004ED" w:rsidRDefault="00F0504E" w:rsidP="00790194">
      <w:pPr>
        <w:ind w:firstLine="31680"/>
        <w:rPr>
          <w:sz w:val="28"/>
          <w:szCs w:val="28"/>
        </w:rPr>
      </w:pPr>
    </w:p>
    <w:p w:rsidR="00F0504E" w:rsidRDefault="00F0504E" w:rsidP="00790194">
      <w:pPr>
        <w:ind w:firstLine="31680"/>
        <w:rPr>
          <w:rFonts w:eastAsia="黑体"/>
          <w:sz w:val="28"/>
          <w:szCs w:val="28"/>
        </w:rPr>
      </w:pPr>
      <w:bookmarkStart w:id="7" w:name="_Toc345594272"/>
      <w:bookmarkStart w:id="8" w:name="_Toc351447768"/>
      <w:r w:rsidRPr="001004ED">
        <w:rPr>
          <w:rFonts w:eastAsia="黑体" w:cs="黑体" w:hint="eastAsia"/>
          <w:sz w:val="28"/>
          <w:szCs w:val="28"/>
        </w:rPr>
        <w:t>三、重大争议及其处理情况</w:t>
      </w:r>
      <w:bookmarkEnd w:id="7"/>
      <w:bookmarkEnd w:id="8"/>
    </w:p>
    <w:p w:rsidR="00F0504E" w:rsidRPr="001004ED" w:rsidRDefault="00F0504E" w:rsidP="00790194">
      <w:pPr>
        <w:ind w:firstLine="31680"/>
        <w:rPr>
          <w:rFonts w:eastAsia="黑体"/>
          <w:sz w:val="28"/>
          <w:szCs w:val="28"/>
        </w:rPr>
      </w:pPr>
    </w:p>
    <w:p w:rsidR="00F0504E" w:rsidRPr="001004ED" w:rsidRDefault="00F0504E" w:rsidP="00790194">
      <w:pPr>
        <w:ind w:firstLine="31680"/>
        <w:rPr>
          <w:sz w:val="28"/>
          <w:szCs w:val="28"/>
        </w:rPr>
      </w:pPr>
      <w:r>
        <w:rPr>
          <w:rFonts w:cs="仿宋_GB2312" w:hint="eastAsia"/>
          <w:sz w:val="28"/>
          <w:szCs w:val="28"/>
        </w:rPr>
        <w:t>见附表</w:t>
      </w:r>
      <w:r w:rsidRPr="001004ED">
        <w:rPr>
          <w:sz w:val="28"/>
          <w:szCs w:val="28"/>
        </w:rPr>
        <w:t>ZY-22-2013</w:t>
      </w:r>
      <w:r>
        <w:rPr>
          <w:rFonts w:cs="仿宋_GB2312" w:hint="eastAsia"/>
          <w:sz w:val="28"/>
          <w:szCs w:val="28"/>
        </w:rPr>
        <w:t>。</w:t>
      </w:r>
    </w:p>
    <w:p w:rsidR="00F0504E" w:rsidRDefault="00F0504E" w:rsidP="00790194">
      <w:pPr>
        <w:ind w:firstLine="31680"/>
      </w:pPr>
    </w:p>
    <w:p w:rsidR="00F0504E" w:rsidRDefault="00F0504E" w:rsidP="00790194">
      <w:pPr>
        <w:ind w:firstLine="31680"/>
      </w:pPr>
    </w:p>
    <w:p w:rsidR="00F0504E" w:rsidRDefault="00F0504E" w:rsidP="00790194">
      <w:pPr>
        <w:ind w:firstLine="31680"/>
      </w:pPr>
    </w:p>
    <w:p w:rsidR="00F0504E" w:rsidRDefault="00F0504E" w:rsidP="00790194">
      <w:pPr>
        <w:ind w:firstLine="31680"/>
        <w:sectPr w:rsidR="00F0504E" w:rsidSect="00234A94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4"/>
        <w:gridCol w:w="4264"/>
      </w:tblGrid>
      <w:tr w:rsidR="00F0504E">
        <w:trPr>
          <w:trHeight w:val="240"/>
        </w:trPr>
        <w:tc>
          <w:tcPr>
            <w:tcW w:w="4264" w:type="dxa"/>
            <w:vAlign w:val="center"/>
          </w:tcPr>
          <w:p w:rsidR="00F0504E" w:rsidRDefault="00F0504E" w:rsidP="006C130C">
            <w:pPr>
              <w:ind w:firstLineChars="0" w:firstLine="0"/>
              <w:rPr>
                <w:rFonts w:eastAsia="宋体-18030"/>
                <w:sz w:val="32"/>
                <w:szCs w:val="32"/>
              </w:rPr>
            </w:pPr>
            <w:r>
              <w:rPr>
                <w:rFonts w:eastAsia="宋体-18030" w:cs="宋体-18030" w:hint="eastAsia"/>
                <w:sz w:val="32"/>
                <w:szCs w:val="32"/>
              </w:rPr>
              <w:t>水利技术标准作业指导书</w:t>
            </w:r>
          </w:p>
        </w:tc>
        <w:tc>
          <w:tcPr>
            <w:tcW w:w="4264" w:type="dxa"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rFonts w:eastAsia="宋体-18030"/>
                <w:sz w:val="32"/>
                <w:szCs w:val="32"/>
              </w:rPr>
            </w:pPr>
            <w:r>
              <w:rPr>
                <w:rFonts w:eastAsia="宋体-18030" w:cs="宋体-18030" w:hint="eastAsia"/>
                <w:sz w:val="32"/>
                <w:szCs w:val="32"/>
              </w:rPr>
              <w:t>共</w:t>
            </w:r>
            <w:r>
              <w:rPr>
                <w:rFonts w:eastAsia="宋体-18030"/>
                <w:sz w:val="32"/>
                <w:szCs w:val="32"/>
              </w:rPr>
              <w:t>2</w:t>
            </w:r>
            <w:r>
              <w:rPr>
                <w:rFonts w:eastAsia="宋体-18030" w:cs="宋体-18030" w:hint="eastAsia"/>
                <w:sz w:val="32"/>
                <w:szCs w:val="32"/>
              </w:rPr>
              <w:t>页</w:t>
            </w:r>
          </w:p>
        </w:tc>
      </w:tr>
      <w:tr w:rsidR="00F0504E">
        <w:trPr>
          <w:trHeight w:val="240"/>
        </w:trPr>
        <w:tc>
          <w:tcPr>
            <w:tcW w:w="4264" w:type="dxa"/>
            <w:vMerge w:val="restart"/>
            <w:vAlign w:val="center"/>
          </w:tcPr>
          <w:p w:rsidR="00F0504E" w:rsidRPr="00164C9E" w:rsidRDefault="00F0504E" w:rsidP="006C130C">
            <w:pPr>
              <w:pStyle w:val="Heading1"/>
            </w:pPr>
            <w:bookmarkStart w:id="9" w:name="_Toc353085368"/>
            <w:r w:rsidRPr="00164C9E">
              <w:t>ZY-19-2013</w:t>
            </w:r>
            <w:r w:rsidRPr="00164C9E">
              <w:rPr>
                <w:rFonts w:cs="宋体-18030" w:hint="eastAsia"/>
              </w:rPr>
              <w:t>技术要素，其来源依据和主要变化</w:t>
            </w:r>
            <w:bookmarkEnd w:id="9"/>
          </w:p>
        </w:tc>
        <w:tc>
          <w:tcPr>
            <w:tcW w:w="4264" w:type="dxa"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rFonts w:eastAsia="宋体-18030"/>
                <w:sz w:val="32"/>
                <w:szCs w:val="32"/>
              </w:rPr>
            </w:pPr>
            <w:r>
              <w:rPr>
                <w:rFonts w:eastAsia="宋体-18030" w:cs="宋体-18030" w:hint="eastAsia"/>
                <w:sz w:val="32"/>
                <w:szCs w:val="32"/>
              </w:rPr>
              <w:t>第一版第</w:t>
            </w:r>
            <w:r>
              <w:rPr>
                <w:rFonts w:eastAsia="宋体-18030"/>
                <w:sz w:val="32"/>
                <w:szCs w:val="32"/>
              </w:rPr>
              <w:t>0</w:t>
            </w:r>
            <w:r>
              <w:rPr>
                <w:rFonts w:eastAsia="宋体-18030" w:cs="宋体-18030" w:hint="eastAsia"/>
                <w:sz w:val="32"/>
                <w:szCs w:val="32"/>
              </w:rPr>
              <w:t>次修改</w:t>
            </w:r>
          </w:p>
        </w:tc>
      </w:tr>
      <w:tr w:rsidR="00F0504E">
        <w:trPr>
          <w:trHeight w:val="240"/>
        </w:trPr>
        <w:tc>
          <w:tcPr>
            <w:tcW w:w="4264" w:type="dxa"/>
            <w:vMerge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rFonts w:eastAsia="宋体-18030"/>
                <w:sz w:val="32"/>
                <w:szCs w:val="32"/>
              </w:rPr>
            </w:pPr>
          </w:p>
        </w:tc>
        <w:tc>
          <w:tcPr>
            <w:tcW w:w="4264" w:type="dxa"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rFonts w:eastAsia="宋体-18030"/>
                <w:sz w:val="32"/>
                <w:szCs w:val="32"/>
              </w:rPr>
            </w:pPr>
            <w:r>
              <w:rPr>
                <w:rFonts w:eastAsia="宋体-18030" w:cs="宋体-18030" w:hint="eastAsia"/>
                <w:sz w:val="32"/>
                <w:szCs w:val="32"/>
              </w:rPr>
              <w:t>颁布日期：</w:t>
            </w:r>
            <w:r>
              <w:rPr>
                <w:rFonts w:eastAsia="宋体-18030"/>
                <w:sz w:val="32"/>
                <w:szCs w:val="32"/>
              </w:rPr>
              <w:t>2013</w:t>
            </w:r>
            <w:r>
              <w:rPr>
                <w:rFonts w:eastAsia="宋体-18030" w:cs="宋体-18030" w:hint="eastAsia"/>
                <w:sz w:val="32"/>
                <w:szCs w:val="32"/>
              </w:rPr>
              <w:t>年</w:t>
            </w:r>
            <w:r>
              <w:rPr>
                <w:rFonts w:eastAsia="宋体-18030"/>
                <w:sz w:val="32"/>
                <w:szCs w:val="32"/>
              </w:rPr>
              <w:t>4</w:t>
            </w:r>
            <w:r>
              <w:rPr>
                <w:rFonts w:eastAsia="宋体-18030" w:cs="宋体-18030" w:hint="eastAsia"/>
                <w:sz w:val="32"/>
                <w:szCs w:val="32"/>
              </w:rPr>
              <w:t>月</w:t>
            </w:r>
            <w:r>
              <w:rPr>
                <w:rFonts w:eastAsia="宋体-18030"/>
                <w:sz w:val="32"/>
                <w:szCs w:val="32"/>
              </w:rPr>
              <w:t>3</w:t>
            </w:r>
            <w:r>
              <w:rPr>
                <w:rFonts w:eastAsia="宋体-18030" w:cs="宋体-18030" w:hint="eastAsia"/>
                <w:sz w:val="32"/>
                <w:szCs w:val="32"/>
              </w:rPr>
              <w:t>日</w:t>
            </w:r>
          </w:p>
        </w:tc>
      </w:tr>
    </w:tbl>
    <w:p w:rsidR="00F0504E" w:rsidRDefault="00F0504E" w:rsidP="00F0504E">
      <w:pPr>
        <w:ind w:firstLine="31680"/>
      </w:pPr>
    </w:p>
    <w:p w:rsidR="00F0504E" w:rsidRDefault="00F0504E" w:rsidP="00790194">
      <w:pPr>
        <w:ind w:firstLine="31680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4"/>
        <w:gridCol w:w="1128"/>
        <w:gridCol w:w="1488"/>
        <w:gridCol w:w="2551"/>
        <w:gridCol w:w="992"/>
        <w:gridCol w:w="1202"/>
        <w:gridCol w:w="1692"/>
        <w:gridCol w:w="1375"/>
        <w:gridCol w:w="2852"/>
      </w:tblGrid>
      <w:tr w:rsidR="00F0504E" w:rsidRPr="00453E32">
        <w:trPr>
          <w:trHeight w:val="285"/>
          <w:jc w:val="center"/>
        </w:trPr>
        <w:tc>
          <w:tcPr>
            <w:tcW w:w="2138" w:type="pct"/>
            <w:gridSpan w:val="4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技术要素</w:t>
            </w:r>
          </w:p>
        </w:tc>
        <w:tc>
          <w:tcPr>
            <w:tcW w:w="2862" w:type="pct"/>
            <w:gridSpan w:val="5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来源依据</w:t>
            </w:r>
          </w:p>
        </w:tc>
      </w:tr>
      <w:tr w:rsidR="00F0504E" w:rsidRPr="00453E32">
        <w:trPr>
          <w:jc w:val="center"/>
        </w:trPr>
        <w:tc>
          <w:tcPr>
            <w:tcW w:w="315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98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第一次出现的条款号或附录号</w:t>
            </w:r>
          </w:p>
        </w:tc>
        <w:tc>
          <w:tcPr>
            <w:tcW w:w="525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类型</w:t>
            </w:r>
          </w:p>
        </w:tc>
        <w:tc>
          <w:tcPr>
            <w:tcW w:w="900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主要内容</w:t>
            </w:r>
          </w:p>
        </w:tc>
        <w:tc>
          <w:tcPr>
            <w:tcW w:w="350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424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类型</w:t>
            </w:r>
          </w:p>
        </w:tc>
        <w:tc>
          <w:tcPr>
            <w:tcW w:w="597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名称</w:t>
            </w:r>
          </w:p>
        </w:tc>
        <w:tc>
          <w:tcPr>
            <w:tcW w:w="485" w:type="pct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文件号或编号</w:t>
            </w:r>
          </w:p>
        </w:tc>
        <w:tc>
          <w:tcPr>
            <w:tcW w:w="1006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主要相关内容</w:t>
            </w:r>
          </w:p>
        </w:tc>
      </w:tr>
      <w:tr w:rsidR="00F0504E" w:rsidRPr="00453E32">
        <w:trPr>
          <w:trHeight w:val="285"/>
          <w:jc w:val="center"/>
        </w:trPr>
        <w:tc>
          <w:tcPr>
            <w:tcW w:w="315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A</w:t>
            </w:r>
          </w:p>
        </w:tc>
        <w:tc>
          <w:tcPr>
            <w:tcW w:w="398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color w:val="000000"/>
                <w:sz w:val="21"/>
                <w:szCs w:val="21"/>
              </w:rPr>
              <w:t>B</w:t>
            </w:r>
          </w:p>
        </w:tc>
        <w:tc>
          <w:tcPr>
            <w:tcW w:w="525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C</w:t>
            </w:r>
          </w:p>
        </w:tc>
        <w:tc>
          <w:tcPr>
            <w:tcW w:w="900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D</w:t>
            </w:r>
          </w:p>
        </w:tc>
        <w:tc>
          <w:tcPr>
            <w:tcW w:w="350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F</w:t>
            </w:r>
          </w:p>
        </w:tc>
        <w:tc>
          <w:tcPr>
            <w:tcW w:w="424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G</w:t>
            </w:r>
          </w:p>
        </w:tc>
        <w:tc>
          <w:tcPr>
            <w:tcW w:w="597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H</w:t>
            </w:r>
          </w:p>
        </w:tc>
        <w:tc>
          <w:tcPr>
            <w:tcW w:w="485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I</w:t>
            </w:r>
          </w:p>
        </w:tc>
        <w:tc>
          <w:tcPr>
            <w:tcW w:w="1006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J</w:t>
            </w:r>
          </w:p>
        </w:tc>
      </w:tr>
      <w:tr w:rsidR="00F0504E" w:rsidRPr="00453E32">
        <w:trPr>
          <w:jc w:val="center"/>
        </w:trPr>
        <w:tc>
          <w:tcPr>
            <w:tcW w:w="315" w:type="pct"/>
            <w:vAlign w:val="center"/>
          </w:tcPr>
          <w:p w:rsidR="00F0504E" w:rsidRPr="00453E32" w:rsidRDefault="00F0504E" w:rsidP="00EC406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一</w:t>
            </w:r>
          </w:p>
        </w:tc>
        <w:tc>
          <w:tcPr>
            <w:tcW w:w="398" w:type="pct"/>
            <w:vAlign w:val="center"/>
          </w:tcPr>
          <w:p w:rsidR="00F0504E" w:rsidRPr="00EC4061" w:rsidRDefault="00F0504E" w:rsidP="006C130C">
            <w:pPr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/>
                <w:color w:val="000000"/>
                <w:sz w:val="21"/>
                <w:szCs w:val="21"/>
              </w:rPr>
              <w:t>3.3.4</w:t>
            </w:r>
          </w:p>
        </w:tc>
        <w:tc>
          <w:tcPr>
            <w:tcW w:w="525" w:type="pct"/>
            <w:vAlign w:val="center"/>
          </w:tcPr>
          <w:p w:rsidR="00F0504E" w:rsidRPr="00EC4061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900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闸基</w:t>
            </w:r>
            <w:r w:rsidRPr="003A4D2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防渗排水系统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的</w:t>
            </w:r>
            <w:r w:rsidRPr="003A4D2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防渗</w:t>
            </w:r>
          </w:p>
        </w:tc>
        <w:tc>
          <w:tcPr>
            <w:tcW w:w="350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424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行业标准</w:t>
            </w:r>
          </w:p>
        </w:tc>
        <w:tc>
          <w:tcPr>
            <w:tcW w:w="597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3A4D2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《水闸设计规范》</w:t>
            </w:r>
          </w:p>
        </w:tc>
        <w:tc>
          <w:tcPr>
            <w:tcW w:w="485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SL265</w:t>
            </w:r>
          </w:p>
        </w:tc>
        <w:tc>
          <w:tcPr>
            <w:tcW w:w="1006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闸基</w:t>
            </w:r>
            <w:r w:rsidRPr="003A4D2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防渗排水系统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的</w:t>
            </w:r>
            <w:r w:rsidRPr="003A4D2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防渗长度</w:t>
            </w:r>
          </w:p>
        </w:tc>
      </w:tr>
      <w:tr w:rsidR="00F0504E" w:rsidRPr="00453E32">
        <w:trPr>
          <w:jc w:val="center"/>
        </w:trPr>
        <w:tc>
          <w:tcPr>
            <w:tcW w:w="315" w:type="pct"/>
            <w:vAlign w:val="center"/>
          </w:tcPr>
          <w:p w:rsidR="00F0504E" w:rsidRPr="00453E32" w:rsidRDefault="00F0504E" w:rsidP="00EC406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二</w:t>
            </w:r>
          </w:p>
        </w:tc>
        <w:tc>
          <w:tcPr>
            <w:tcW w:w="398" w:type="pct"/>
            <w:vAlign w:val="center"/>
          </w:tcPr>
          <w:p w:rsidR="00F0504E" w:rsidRPr="00EC4061" w:rsidRDefault="00F0504E" w:rsidP="006C130C">
            <w:pPr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/>
                <w:color w:val="000000"/>
                <w:sz w:val="21"/>
                <w:szCs w:val="21"/>
              </w:rPr>
              <w:t>5.1.2</w:t>
            </w:r>
          </w:p>
        </w:tc>
        <w:tc>
          <w:tcPr>
            <w:tcW w:w="525" w:type="pct"/>
            <w:vAlign w:val="center"/>
          </w:tcPr>
          <w:p w:rsidR="00F0504E" w:rsidRPr="00EC4061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900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钢构件加工</w:t>
            </w:r>
          </w:p>
        </w:tc>
        <w:tc>
          <w:tcPr>
            <w:tcW w:w="350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424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行业标准</w:t>
            </w:r>
          </w:p>
        </w:tc>
        <w:tc>
          <w:tcPr>
            <w:tcW w:w="597" w:type="pct"/>
            <w:vAlign w:val="center"/>
          </w:tcPr>
          <w:p w:rsidR="00F0504E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《水利水电工程钢闸门制造、安装及验收规范》</w:t>
            </w:r>
          </w:p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GB14173</w:t>
            </w:r>
          </w:p>
        </w:tc>
        <w:tc>
          <w:tcPr>
            <w:tcW w:w="1006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按照</w:t>
            </w:r>
            <w:r>
              <w:rPr>
                <w:rFonts w:ascii="宋体" w:eastAsia="宋体" w:hAnsi="宋体" w:cs="宋体"/>
                <w:sz w:val="21"/>
                <w:szCs w:val="21"/>
              </w:rPr>
              <w:t>GB14173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要求确定加工指标</w:t>
            </w:r>
          </w:p>
        </w:tc>
      </w:tr>
      <w:tr w:rsidR="00F0504E" w:rsidRPr="00453E32">
        <w:trPr>
          <w:jc w:val="center"/>
        </w:trPr>
        <w:tc>
          <w:tcPr>
            <w:tcW w:w="315" w:type="pct"/>
            <w:vAlign w:val="center"/>
          </w:tcPr>
          <w:p w:rsidR="00F0504E" w:rsidRPr="00453E32" w:rsidRDefault="00F0504E" w:rsidP="00EC406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</w:t>
            </w:r>
          </w:p>
        </w:tc>
        <w:tc>
          <w:tcPr>
            <w:tcW w:w="398" w:type="pct"/>
            <w:vAlign w:val="center"/>
          </w:tcPr>
          <w:p w:rsidR="00F0504E" w:rsidRPr="00EC4061" w:rsidRDefault="00F0504E" w:rsidP="00970F9E">
            <w:pPr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/>
                <w:color w:val="000000"/>
                <w:sz w:val="21"/>
                <w:szCs w:val="21"/>
              </w:rPr>
              <w:t>3.3.5</w:t>
            </w:r>
          </w:p>
        </w:tc>
        <w:tc>
          <w:tcPr>
            <w:tcW w:w="525" w:type="pct"/>
            <w:vAlign w:val="center"/>
          </w:tcPr>
          <w:p w:rsidR="00F0504E" w:rsidRPr="00EC4061" w:rsidRDefault="00F0504E" w:rsidP="00970F9E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900" w:type="pct"/>
            <w:vAlign w:val="center"/>
          </w:tcPr>
          <w:p w:rsidR="00F0504E" w:rsidRPr="00453E32" w:rsidRDefault="00F0504E" w:rsidP="00970F9E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消能设计</w:t>
            </w:r>
          </w:p>
        </w:tc>
        <w:tc>
          <w:tcPr>
            <w:tcW w:w="350" w:type="pct"/>
            <w:vAlign w:val="center"/>
          </w:tcPr>
          <w:p w:rsidR="00F0504E" w:rsidRPr="00453E32" w:rsidRDefault="00F0504E" w:rsidP="00970F9E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424" w:type="pct"/>
            <w:vAlign w:val="center"/>
          </w:tcPr>
          <w:p w:rsidR="00F0504E" w:rsidRPr="00453E32" w:rsidRDefault="00F0504E" w:rsidP="00970F9E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行业标准</w:t>
            </w:r>
          </w:p>
        </w:tc>
        <w:tc>
          <w:tcPr>
            <w:tcW w:w="597" w:type="pct"/>
            <w:vAlign w:val="center"/>
          </w:tcPr>
          <w:p w:rsidR="00F0504E" w:rsidRPr="00453E32" w:rsidRDefault="00F0504E" w:rsidP="00970F9E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3A4D2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《水闸设计规范》</w:t>
            </w:r>
          </w:p>
        </w:tc>
        <w:tc>
          <w:tcPr>
            <w:tcW w:w="485" w:type="pct"/>
            <w:vAlign w:val="center"/>
          </w:tcPr>
          <w:p w:rsidR="00F0504E" w:rsidRPr="00453E32" w:rsidRDefault="00F0504E" w:rsidP="00970F9E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SL265</w:t>
            </w:r>
          </w:p>
        </w:tc>
        <w:tc>
          <w:tcPr>
            <w:tcW w:w="1006" w:type="pct"/>
            <w:vAlign w:val="center"/>
          </w:tcPr>
          <w:p w:rsidR="00F0504E" w:rsidRPr="00453E32" w:rsidRDefault="00F0504E" w:rsidP="00970F9E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消能设计参数</w:t>
            </w:r>
          </w:p>
        </w:tc>
      </w:tr>
      <w:tr w:rsidR="00F0504E" w:rsidRPr="00453E32">
        <w:trPr>
          <w:jc w:val="center"/>
        </w:trPr>
        <w:tc>
          <w:tcPr>
            <w:tcW w:w="315" w:type="pct"/>
            <w:vAlign w:val="center"/>
          </w:tcPr>
          <w:p w:rsidR="00F0504E" w:rsidRPr="00453E32" w:rsidRDefault="00F0504E" w:rsidP="00EC406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四</w:t>
            </w:r>
          </w:p>
        </w:tc>
        <w:tc>
          <w:tcPr>
            <w:tcW w:w="398" w:type="pct"/>
            <w:vAlign w:val="center"/>
          </w:tcPr>
          <w:p w:rsidR="00F0504E" w:rsidRPr="00EC4061" w:rsidRDefault="00F0504E" w:rsidP="00970F9E">
            <w:pPr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/>
                <w:color w:val="000000"/>
                <w:sz w:val="21"/>
                <w:szCs w:val="21"/>
              </w:rPr>
              <w:t>4.1.7</w:t>
            </w:r>
          </w:p>
        </w:tc>
        <w:tc>
          <w:tcPr>
            <w:tcW w:w="525" w:type="pct"/>
            <w:vAlign w:val="center"/>
          </w:tcPr>
          <w:p w:rsidR="00F0504E" w:rsidRPr="00EC4061" w:rsidRDefault="00F0504E" w:rsidP="00970F9E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900" w:type="pct"/>
            <w:vAlign w:val="center"/>
          </w:tcPr>
          <w:p w:rsidR="00F0504E" w:rsidRPr="00453E32" w:rsidRDefault="00F0504E" w:rsidP="00970F9E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稳定及结构应力设计</w:t>
            </w:r>
          </w:p>
        </w:tc>
        <w:tc>
          <w:tcPr>
            <w:tcW w:w="350" w:type="pct"/>
            <w:vAlign w:val="center"/>
          </w:tcPr>
          <w:p w:rsidR="00F0504E" w:rsidRPr="00453E32" w:rsidRDefault="00F0504E" w:rsidP="00970F9E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424" w:type="pct"/>
            <w:vAlign w:val="center"/>
          </w:tcPr>
          <w:p w:rsidR="00F0504E" w:rsidRPr="00453E32" w:rsidRDefault="00F0504E" w:rsidP="00970F9E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行业标准</w:t>
            </w:r>
          </w:p>
        </w:tc>
        <w:tc>
          <w:tcPr>
            <w:tcW w:w="597" w:type="pct"/>
            <w:vAlign w:val="center"/>
          </w:tcPr>
          <w:p w:rsidR="00F0504E" w:rsidRPr="00453E32" w:rsidRDefault="00F0504E" w:rsidP="00970F9E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3A4D2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《水闸设计规范》</w:t>
            </w:r>
          </w:p>
        </w:tc>
        <w:tc>
          <w:tcPr>
            <w:tcW w:w="485" w:type="pct"/>
            <w:vAlign w:val="center"/>
          </w:tcPr>
          <w:p w:rsidR="00F0504E" w:rsidRPr="00453E32" w:rsidRDefault="00F0504E" w:rsidP="00970F9E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SL265</w:t>
            </w:r>
          </w:p>
        </w:tc>
        <w:tc>
          <w:tcPr>
            <w:tcW w:w="1006" w:type="pct"/>
            <w:vAlign w:val="center"/>
          </w:tcPr>
          <w:p w:rsidR="00F0504E" w:rsidRPr="00453E32" w:rsidRDefault="00F0504E" w:rsidP="00970F9E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翻板闸渗透稳定、消能防冲、闸室稳定及结构应力分析计算</w:t>
            </w:r>
          </w:p>
        </w:tc>
      </w:tr>
      <w:tr w:rsidR="00F0504E" w:rsidRPr="00453E32">
        <w:trPr>
          <w:jc w:val="center"/>
        </w:trPr>
        <w:tc>
          <w:tcPr>
            <w:tcW w:w="315" w:type="pct"/>
            <w:vAlign w:val="center"/>
          </w:tcPr>
          <w:p w:rsidR="00F0504E" w:rsidRPr="00453E32" w:rsidRDefault="00F0504E" w:rsidP="00EC406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五</w:t>
            </w:r>
          </w:p>
        </w:tc>
        <w:tc>
          <w:tcPr>
            <w:tcW w:w="398" w:type="pct"/>
            <w:vAlign w:val="center"/>
          </w:tcPr>
          <w:p w:rsidR="00F0504E" w:rsidRPr="00EC4061" w:rsidRDefault="00F0504E" w:rsidP="006C130C">
            <w:pPr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/>
                <w:color w:val="000000"/>
                <w:sz w:val="21"/>
                <w:szCs w:val="21"/>
              </w:rPr>
              <w:t>4.1.8</w:t>
            </w:r>
          </w:p>
        </w:tc>
        <w:tc>
          <w:tcPr>
            <w:tcW w:w="525" w:type="pct"/>
            <w:vAlign w:val="center"/>
          </w:tcPr>
          <w:p w:rsidR="00F0504E" w:rsidRPr="00EC4061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900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混凝土结构强度</w:t>
            </w:r>
          </w:p>
        </w:tc>
        <w:tc>
          <w:tcPr>
            <w:tcW w:w="350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424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行业标准</w:t>
            </w:r>
          </w:p>
        </w:tc>
        <w:tc>
          <w:tcPr>
            <w:tcW w:w="597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《水工混凝土结构设计规范》</w:t>
            </w:r>
          </w:p>
        </w:tc>
        <w:tc>
          <w:tcPr>
            <w:tcW w:w="485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SL</w:t>
            </w:r>
            <w:r>
              <w:rPr>
                <w:rFonts w:ascii="宋体" w:eastAsia="宋体" w:hAnsi="宋体" w:cs="宋体"/>
                <w:sz w:val="21"/>
                <w:szCs w:val="21"/>
              </w:rPr>
              <w:t>191</w:t>
            </w:r>
          </w:p>
        </w:tc>
        <w:tc>
          <w:tcPr>
            <w:tcW w:w="1006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按照</w:t>
            </w:r>
            <w:r>
              <w:rPr>
                <w:rFonts w:ascii="宋体" w:eastAsia="宋体" w:hAnsi="宋体" w:cs="宋体"/>
                <w:sz w:val="21"/>
                <w:szCs w:val="21"/>
              </w:rPr>
              <w:t>SL191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要求确定混凝土结构强度</w:t>
            </w:r>
          </w:p>
        </w:tc>
      </w:tr>
      <w:tr w:rsidR="00F0504E" w:rsidRPr="00453E32">
        <w:trPr>
          <w:jc w:val="center"/>
        </w:trPr>
        <w:tc>
          <w:tcPr>
            <w:tcW w:w="315" w:type="pct"/>
            <w:vAlign w:val="center"/>
          </w:tcPr>
          <w:p w:rsidR="00F0504E" w:rsidRPr="00453E32" w:rsidRDefault="00F0504E" w:rsidP="00EC406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六</w:t>
            </w:r>
          </w:p>
        </w:tc>
        <w:tc>
          <w:tcPr>
            <w:tcW w:w="398" w:type="pct"/>
            <w:vAlign w:val="center"/>
          </w:tcPr>
          <w:p w:rsidR="00F0504E" w:rsidRPr="00EC4061" w:rsidRDefault="00F0504E" w:rsidP="006C130C">
            <w:pPr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/>
                <w:color w:val="000000"/>
                <w:sz w:val="21"/>
                <w:szCs w:val="21"/>
              </w:rPr>
              <w:t>4.3.1</w:t>
            </w:r>
          </w:p>
        </w:tc>
        <w:tc>
          <w:tcPr>
            <w:tcW w:w="525" w:type="pct"/>
            <w:vAlign w:val="center"/>
          </w:tcPr>
          <w:p w:rsidR="00F0504E" w:rsidRPr="00EC4061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900" w:type="pct"/>
            <w:vAlign w:val="center"/>
          </w:tcPr>
          <w:p w:rsidR="00F0504E" w:rsidRPr="00453E32" w:rsidRDefault="00F0504E" w:rsidP="00794352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混凝土结构耐久性设计</w:t>
            </w:r>
          </w:p>
        </w:tc>
        <w:tc>
          <w:tcPr>
            <w:tcW w:w="350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424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行业标准</w:t>
            </w:r>
          </w:p>
        </w:tc>
        <w:tc>
          <w:tcPr>
            <w:tcW w:w="597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《水工混凝土结构设计规范》</w:t>
            </w:r>
          </w:p>
        </w:tc>
        <w:tc>
          <w:tcPr>
            <w:tcW w:w="485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SL</w:t>
            </w:r>
            <w:r>
              <w:rPr>
                <w:rFonts w:ascii="宋体" w:eastAsia="宋体" w:hAnsi="宋体" w:cs="宋体"/>
                <w:sz w:val="21"/>
                <w:szCs w:val="21"/>
              </w:rPr>
              <w:t>191</w:t>
            </w:r>
          </w:p>
        </w:tc>
        <w:tc>
          <w:tcPr>
            <w:tcW w:w="1006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按照</w:t>
            </w:r>
            <w:r>
              <w:rPr>
                <w:rFonts w:ascii="宋体" w:eastAsia="宋体" w:hAnsi="宋体" w:cs="宋体"/>
                <w:sz w:val="21"/>
                <w:szCs w:val="21"/>
              </w:rPr>
              <w:t>SL191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要求确定混凝土结构强度</w:t>
            </w:r>
          </w:p>
        </w:tc>
      </w:tr>
      <w:tr w:rsidR="00F0504E" w:rsidRPr="00453E32">
        <w:trPr>
          <w:jc w:val="center"/>
        </w:trPr>
        <w:tc>
          <w:tcPr>
            <w:tcW w:w="315" w:type="pct"/>
            <w:vAlign w:val="center"/>
          </w:tcPr>
          <w:p w:rsidR="00F0504E" w:rsidRPr="00453E32" w:rsidRDefault="00F0504E" w:rsidP="00EC406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七</w:t>
            </w:r>
          </w:p>
        </w:tc>
        <w:tc>
          <w:tcPr>
            <w:tcW w:w="398" w:type="pct"/>
            <w:vAlign w:val="center"/>
          </w:tcPr>
          <w:p w:rsidR="00F0504E" w:rsidRPr="00EC4061" w:rsidRDefault="00F0504E" w:rsidP="006C130C">
            <w:pPr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/>
                <w:color w:val="000000"/>
                <w:sz w:val="21"/>
                <w:szCs w:val="21"/>
              </w:rPr>
              <w:t>4.3.4</w:t>
            </w:r>
          </w:p>
        </w:tc>
        <w:tc>
          <w:tcPr>
            <w:tcW w:w="525" w:type="pct"/>
            <w:vAlign w:val="center"/>
          </w:tcPr>
          <w:p w:rsidR="00F0504E" w:rsidRPr="00EC4061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900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钢构件结构强度</w:t>
            </w:r>
          </w:p>
        </w:tc>
        <w:tc>
          <w:tcPr>
            <w:tcW w:w="350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424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行业标准</w:t>
            </w:r>
          </w:p>
        </w:tc>
        <w:tc>
          <w:tcPr>
            <w:tcW w:w="597" w:type="pct"/>
            <w:vAlign w:val="center"/>
          </w:tcPr>
          <w:p w:rsidR="00F0504E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《水利水电工程钢闸门制造、安装及验收规范》</w:t>
            </w:r>
          </w:p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GB14173</w:t>
            </w:r>
          </w:p>
        </w:tc>
        <w:tc>
          <w:tcPr>
            <w:tcW w:w="1006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按照</w:t>
            </w:r>
            <w:r>
              <w:rPr>
                <w:rFonts w:ascii="宋体" w:eastAsia="宋体" w:hAnsi="宋体" w:cs="宋体"/>
                <w:sz w:val="21"/>
                <w:szCs w:val="21"/>
              </w:rPr>
              <w:t>GB14173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要求确定钢结构强度</w:t>
            </w:r>
          </w:p>
        </w:tc>
      </w:tr>
      <w:tr w:rsidR="00F0504E" w:rsidRPr="00453E32">
        <w:trPr>
          <w:jc w:val="center"/>
        </w:trPr>
        <w:tc>
          <w:tcPr>
            <w:tcW w:w="315" w:type="pct"/>
            <w:vAlign w:val="center"/>
          </w:tcPr>
          <w:p w:rsidR="00F0504E" w:rsidRPr="00453E32" w:rsidRDefault="00F0504E" w:rsidP="00EC406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八</w:t>
            </w:r>
          </w:p>
        </w:tc>
        <w:tc>
          <w:tcPr>
            <w:tcW w:w="398" w:type="pct"/>
            <w:vAlign w:val="center"/>
          </w:tcPr>
          <w:p w:rsidR="00F0504E" w:rsidRPr="00EC4061" w:rsidRDefault="00F0504E" w:rsidP="006C130C">
            <w:pPr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/>
                <w:color w:val="000000"/>
                <w:sz w:val="21"/>
                <w:szCs w:val="21"/>
              </w:rPr>
              <w:t>5.3.4</w:t>
            </w:r>
          </w:p>
        </w:tc>
        <w:tc>
          <w:tcPr>
            <w:tcW w:w="525" w:type="pct"/>
            <w:vAlign w:val="center"/>
          </w:tcPr>
          <w:p w:rsidR="00F0504E" w:rsidRPr="00EC4061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900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钢闸门表面防腐蚀处理</w:t>
            </w:r>
          </w:p>
        </w:tc>
        <w:tc>
          <w:tcPr>
            <w:tcW w:w="350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424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行业标准</w:t>
            </w:r>
          </w:p>
        </w:tc>
        <w:tc>
          <w:tcPr>
            <w:tcW w:w="597" w:type="pct"/>
          </w:tcPr>
          <w:p w:rsidR="00F0504E" w:rsidRPr="005A6FD0" w:rsidRDefault="00F0504E" w:rsidP="006C130C">
            <w:pPr>
              <w:ind w:firstLineChars="0" w:firstLine="0"/>
              <w:rPr>
                <w:rFonts w:ascii="宋体" w:eastAsia="宋体" w:hAnsi="宋体"/>
              </w:rPr>
            </w:pPr>
            <w:r w:rsidRPr="00421ADA">
              <w:rPr>
                <w:rFonts w:ascii="宋体" w:eastAsia="宋体" w:hAnsi="宋体" w:cs="宋体" w:hint="eastAsia"/>
                <w:sz w:val="21"/>
                <w:szCs w:val="21"/>
              </w:rPr>
              <w:t>《涂覆涂料前钢材表面处理</w:t>
            </w:r>
            <w:r w:rsidRPr="00421ADA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421ADA">
              <w:rPr>
                <w:rFonts w:ascii="宋体" w:eastAsia="宋体" w:hAnsi="宋体" w:cs="宋体" w:hint="eastAsia"/>
                <w:sz w:val="21"/>
                <w:szCs w:val="21"/>
              </w:rPr>
              <w:t>表面清洁度的目视评定》</w:t>
            </w:r>
          </w:p>
        </w:tc>
        <w:tc>
          <w:tcPr>
            <w:tcW w:w="485" w:type="pct"/>
          </w:tcPr>
          <w:p w:rsidR="00F0504E" w:rsidRDefault="00F0504E" w:rsidP="006C130C">
            <w:pPr>
              <w:ind w:firstLineChars="0" w:firstLine="0"/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 GB/T 8923</w:t>
            </w:r>
          </w:p>
        </w:tc>
        <w:tc>
          <w:tcPr>
            <w:tcW w:w="1006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表面防腐蚀预处理</w:t>
            </w:r>
          </w:p>
        </w:tc>
      </w:tr>
      <w:tr w:rsidR="00F0504E" w:rsidRPr="00453E32">
        <w:trPr>
          <w:jc w:val="center"/>
        </w:trPr>
        <w:tc>
          <w:tcPr>
            <w:tcW w:w="315" w:type="pct"/>
            <w:vAlign w:val="center"/>
          </w:tcPr>
          <w:p w:rsidR="00F0504E" w:rsidRPr="00453E32" w:rsidRDefault="00F0504E" w:rsidP="00EC406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九</w:t>
            </w:r>
          </w:p>
        </w:tc>
        <w:tc>
          <w:tcPr>
            <w:tcW w:w="398" w:type="pct"/>
            <w:vAlign w:val="center"/>
          </w:tcPr>
          <w:p w:rsidR="00F0504E" w:rsidRPr="00EC4061" w:rsidRDefault="00F0504E" w:rsidP="006C130C">
            <w:pPr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/>
                <w:color w:val="000000"/>
                <w:sz w:val="21"/>
                <w:szCs w:val="21"/>
              </w:rPr>
              <w:t>4.6.1</w:t>
            </w:r>
          </w:p>
        </w:tc>
        <w:tc>
          <w:tcPr>
            <w:tcW w:w="525" w:type="pct"/>
            <w:vAlign w:val="center"/>
          </w:tcPr>
          <w:p w:rsidR="00F0504E" w:rsidRPr="00EC4061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公式</w:t>
            </w:r>
          </w:p>
        </w:tc>
        <w:tc>
          <w:tcPr>
            <w:tcW w:w="900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滚轮设计</w:t>
            </w:r>
          </w:p>
        </w:tc>
        <w:tc>
          <w:tcPr>
            <w:tcW w:w="350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424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行业标准</w:t>
            </w:r>
          </w:p>
        </w:tc>
        <w:tc>
          <w:tcPr>
            <w:tcW w:w="597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D0C83">
              <w:rPr>
                <w:rFonts w:ascii="宋体" w:eastAsia="宋体" w:hAnsi="宋体" w:cs="宋体" w:hint="eastAsia"/>
                <w:sz w:val="21"/>
                <w:szCs w:val="21"/>
              </w:rPr>
              <w:t>《水利水电工程钢闸门设计规范》</w:t>
            </w:r>
            <w:r w:rsidRPr="00ED0C83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485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D0C83">
              <w:rPr>
                <w:rFonts w:ascii="宋体" w:eastAsia="宋体" w:hAnsi="宋体" w:cs="宋体"/>
                <w:sz w:val="21"/>
                <w:szCs w:val="21"/>
              </w:rPr>
              <w:t>SL74</w:t>
            </w:r>
          </w:p>
        </w:tc>
        <w:tc>
          <w:tcPr>
            <w:tcW w:w="1006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滚轮接触应力计算</w:t>
            </w:r>
          </w:p>
        </w:tc>
      </w:tr>
      <w:tr w:rsidR="00F0504E" w:rsidRPr="00453E32">
        <w:trPr>
          <w:jc w:val="center"/>
        </w:trPr>
        <w:tc>
          <w:tcPr>
            <w:tcW w:w="315" w:type="pct"/>
            <w:vAlign w:val="center"/>
          </w:tcPr>
          <w:p w:rsidR="00F0504E" w:rsidRPr="00453E32" w:rsidRDefault="00F0504E" w:rsidP="00EC406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</w:t>
            </w:r>
          </w:p>
        </w:tc>
        <w:tc>
          <w:tcPr>
            <w:tcW w:w="398" w:type="pct"/>
            <w:vAlign w:val="center"/>
          </w:tcPr>
          <w:p w:rsidR="00F0504E" w:rsidRPr="00EC4061" w:rsidRDefault="00F0504E" w:rsidP="006C130C">
            <w:pPr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/>
                <w:color w:val="000000"/>
                <w:sz w:val="21"/>
                <w:szCs w:val="21"/>
              </w:rPr>
              <w:t>4.6.1</w:t>
            </w:r>
          </w:p>
        </w:tc>
        <w:tc>
          <w:tcPr>
            <w:tcW w:w="525" w:type="pct"/>
            <w:vAlign w:val="center"/>
          </w:tcPr>
          <w:p w:rsidR="00F0504E" w:rsidRPr="00EC4061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公式</w:t>
            </w:r>
          </w:p>
        </w:tc>
        <w:tc>
          <w:tcPr>
            <w:tcW w:w="900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轨道设计</w:t>
            </w:r>
          </w:p>
        </w:tc>
        <w:tc>
          <w:tcPr>
            <w:tcW w:w="350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424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行业标准</w:t>
            </w:r>
          </w:p>
        </w:tc>
        <w:tc>
          <w:tcPr>
            <w:tcW w:w="597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D0C83">
              <w:rPr>
                <w:rFonts w:ascii="宋体" w:eastAsia="宋体" w:hAnsi="宋体" w:cs="宋体" w:hint="eastAsia"/>
                <w:sz w:val="21"/>
                <w:szCs w:val="21"/>
              </w:rPr>
              <w:t>《水利水电工程钢闸门设计规范》</w:t>
            </w:r>
            <w:r w:rsidRPr="00ED0C83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485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D0C83">
              <w:rPr>
                <w:rFonts w:ascii="宋体" w:eastAsia="宋体" w:hAnsi="宋体" w:cs="宋体"/>
                <w:sz w:val="21"/>
                <w:szCs w:val="21"/>
              </w:rPr>
              <w:t>SL74</w:t>
            </w:r>
          </w:p>
        </w:tc>
        <w:tc>
          <w:tcPr>
            <w:tcW w:w="1006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轨道强度、应力计算</w:t>
            </w:r>
          </w:p>
        </w:tc>
      </w:tr>
      <w:tr w:rsidR="00F0504E" w:rsidRPr="00453E32">
        <w:trPr>
          <w:jc w:val="center"/>
        </w:trPr>
        <w:tc>
          <w:tcPr>
            <w:tcW w:w="315" w:type="pct"/>
            <w:vAlign w:val="center"/>
          </w:tcPr>
          <w:p w:rsidR="00F0504E" w:rsidRPr="00453E32" w:rsidRDefault="00F0504E" w:rsidP="00EC406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十一</w:t>
            </w:r>
          </w:p>
        </w:tc>
        <w:tc>
          <w:tcPr>
            <w:tcW w:w="398" w:type="pct"/>
            <w:vAlign w:val="center"/>
          </w:tcPr>
          <w:p w:rsidR="00F0504E" w:rsidRPr="00EC4061" w:rsidRDefault="00F0504E" w:rsidP="006C130C">
            <w:pPr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/>
                <w:color w:val="000000"/>
                <w:sz w:val="21"/>
                <w:szCs w:val="21"/>
              </w:rPr>
              <w:t>4.6.1</w:t>
            </w:r>
          </w:p>
        </w:tc>
        <w:tc>
          <w:tcPr>
            <w:tcW w:w="525" w:type="pct"/>
            <w:vAlign w:val="center"/>
          </w:tcPr>
          <w:p w:rsidR="00F0504E" w:rsidRPr="00EC4061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公式</w:t>
            </w:r>
          </w:p>
        </w:tc>
        <w:tc>
          <w:tcPr>
            <w:tcW w:w="900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连杆设计</w:t>
            </w:r>
          </w:p>
        </w:tc>
        <w:tc>
          <w:tcPr>
            <w:tcW w:w="350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424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行业标准</w:t>
            </w:r>
          </w:p>
        </w:tc>
        <w:tc>
          <w:tcPr>
            <w:tcW w:w="597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ED0C83">
              <w:rPr>
                <w:rFonts w:ascii="宋体" w:eastAsia="宋体" w:hAnsi="宋体" w:cs="宋体" w:hint="eastAsia"/>
                <w:sz w:val="21"/>
                <w:szCs w:val="21"/>
              </w:rPr>
              <w:t>《水利水电工程钢闸门设计规范》</w:t>
            </w:r>
            <w:r w:rsidRPr="00ED0C83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485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D0C83">
              <w:rPr>
                <w:rFonts w:ascii="宋体" w:eastAsia="宋体" w:hAnsi="宋体" w:cs="宋体"/>
                <w:sz w:val="21"/>
                <w:szCs w:val="21"/>
              </w:rPr>
              <w:t>SL74</w:t>
            </w:r>
          </w:p>
        </w:tc>
        <w:tc>
          <w:tcPr>
            <w:tcW w:w="1006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连杆强度计算和受压稳定性计算</w:t>
            </w:r>
          </w:p>
        </w:tc>
      </w:tr>
      <w:tr w:rsidR="00F0504E" w:rsidRPr="00453E32">
        <w:trPr>
          <w:jc w:val="center"/>
        </w:trPr>
        <w:tc>
          <w:tcPr>
            <w:tcW w:w="315" w:type="pct"/>
            <w:vAlign w:val="center"/>
          </w:tcPr>
          <w:p w:rsidR="00F0504E" w:rsidRPr="00453E32" w:rsidRDefault="00F0504E" w:rsidP="00EC406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十二</w:t>
            </w:r>
          </w:p>
        </w:tc>
        <w:tc>
          <w:tcPr>
            <w:tcW w:w="398" w:type="pct"/>
            <w:vAlign w:val="center"/>
          </w:tcPr>
          <w:p w:rsidR="00F0504E" w:rsidRPr="00EC4061" w:rsidRDefault="00F0504E" w:rsidP="00970F9E">
            <w:pPr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/>
                <w:color w:val="000000"/>
                <w:sz w:val="21"/>
                <w:szCs w:val="21"/>
              </w:rPr>
              <w:t>3.1.1</w:t>
            </w:r>
          </w:p>
        </w:tc>
        <w:tc>
          <w:tcPr>
            <w:tcW w:w="525" w:type="pct"/>
            <w:vAlign w:val="center"/>
          </w:tcPr>
          <w:p w:rsidR="00F0504E" w:rsidRPr="00EC4061" w:rsidRDefault="00F0504E" w:rsidP="00970F9E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方法</w:t>
            </w:r>
          </w:p>
        </w:tc>
        <w:tc>
          <w:tcPr>
            <w:tcW w:w="900" w:type="pct"/>
            <w:vAlign w:val="center"/>
          </w:tcPr>
          <w:p w:rsidR="00F0504E" w:rsidRPr="00453E32" w:rsidRDefault="00F0504E" w:rsidP="00970F9E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地质勘察</w:t>
            </w:r>
          </w:p>
        </w:tc>
        <w:tc>
          <w:tcPr>
            <w:tcW w:w="350" w:type="pct"/>
            <w:vAlign w:val="center"/>
          </w:tcPr>
          <w:p w:rsidR="00F0504E" w:rsidRPr="00453E32" w:rsidRDefault="00F0504E" w:rsidP="00970F9E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424" w:type="pct"/>
            <w:vAlign w:val="center"/>
          </w:tcPr>
          <w:p w:rsidR="00F0504E" w:rsidRPr="00453E32" w:rsidRDefault="00F0504E" w:rsidP="00970F9E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行业标准</w:t>
            </w:r>
          </w:p>
        </w:tc>
        <w:tc>
          <w:tcPr>
            <w:tcW w:w="597" w:type="pct"/>
            <w:vAlign w:val="center"/>
          </w:tcPr>
          <w:p w:rsidR="00F0504E" w:rsidRPr="00453E32" w:rsidRDefault="00F0504E" w:rsidP="00970F9E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《中小型水利水电工程地质勘察规范》</w:t>
            </w:r>
          </w:p>
        </w:tc>
        <w:tc>
          <w:tcPr>
            <w:tcW w:w="485" w:type="pct"/>
            <w:vAlign w:val="center"/>
          </w:tcPr>
          <w:p w:rsidR="00F0504E" w:rsidRPr="00453E32" w:rsidRDefault="00F0504E" w:rsidP="00970F9E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SL</w:t>
            </w: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  <w:r w:rsidRPr="00453E32"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1006" w:type="pct"/>
            <w:vAlign w:val="center"/>
          </w:tcPr>
          <w:p w:rsidR="00F0504E" w:rsidRPr="00453E32" w:rsidRDefault="00F0504E" w:rsidP="00970F9E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工程地质勘察要求和资料整理要求</w:t>
            </w:r>
          </w:p>
        </w:tc>
      </w:tr>
      <w:tr w:rsidR="00F0504E" w:rsidRPr="00453E32">
        <w:trPr>
          <w:jc w:val="center"/>
        </w:trPr>
        <w:tc>
          <w:tcPr>
            <w:tcW w:w="315" w:type="pct"/>
            <w:vAlign w:val="center"/>
          </w:tcPr>
          <w:p w:rsidR="00F0504E" w:rsidRPr="00453E32" w:rsidRDefault="00F0504E" w:rsidP="00EC406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十三</w:t>
            </w:r>
          </w:p>
        </w:tc>
        <w:tc>
          <w:tcPr>
            <w:tcW w:w="398" w:type="pct"/>
            <w:vAlign w:val="center"/>
          </w:tcPr>
          <w:p w:rsidR="00F0504E" w:rsidRPr="00EC4061" w:rsidRDefault="00F0504E" w:rsidP="00970F9E">
            <w:pPr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/>
                <w:color w:val="000000"/>
                <w:sz w:val="21"/>
                <w:szCs w:val="21"/>
              </w:rPr>
              <w:t>5.1.1</w:t>
            </w:r>
          </w:p>
        </w:tc>
        <w:tc>
          <w:tcPr>
            <w:tcW w:w="525" w:type="pct"/>
            <w:vAlign w:val="center"/>
          </w:tcPr>
          <w:p w:rsidR="00F0504E" w:rsidRPr="00EC4061" w:rsidRDefault="00F0504E" w:rsidP="00970F9E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方法</w:t>
            </w:r>
          </w:p>
        </w:tc>
        <w:tc>
          <w:tcPr>
            <w:tcW w:w="900" w:type="pct"/>
            <w:vAlign w:val="center"/>
          </w:tcPr>
          <w:p w:rsidR="00F0504E" w:rsidRPr="00453E32" w:rsidRDefault="00F0504E" w:rsidP="00970F9E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混凝土构件施工</w:t>
            </w:r>
          </w:p>
        </w:tc>
        <w:tc>
          <w:tcPr>
            <w:tcW w:w="350" w:type="pct"/>
            <w:vAlign w:val="center"/>
          </w:tcPr>
          <w:p w:rsidR="00F0504E" w:rsidRPr="00453E32" w:rsidRDefault="00F0504E" w:rsidP="00970F9E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424" w:type="pct"/>
            <w:vAlign w:val="center"/>
          </w:tcPr>
          <w:p w:rsidR="00F0504E" w:rsidRPr="00453E32" w:rsidRDefault="00F0504E" w:rsidP="00970F9E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行业标准</w:t>
            </w:r>
          </w:p>
        </w:tc>
        <w:tc>
          <w:tcPr>
            <w:tcW w:w="597" w:type="pct"/>
            <w:vAlign w:val="center"/>
          </w:tcPr>
          <w:p w:rsidR="00F0504E" w:rsidRPr="00453E32" w:rsidRDefault="00F0504E" w:rsidP="00970F9E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《</w:t>
            </w:r>
            <w:r w:rsidRPr="00421AD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水工混凝土施工规范》</w:t>
            </w:r>
          </w:p>
        </w:tc>
        <w:tc>
          <w:tcPr>
            <w:tcW w:w="485" w:type="pct"/>
            <w:vAlign w:val="center"/>
          </w:tcPr>
          <w:p w:rsidR="00F0504E" w:rsidRPr="00453E32" w:rsidRDefault="00F0504E" w:rsidP="00970F9E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21ADA">
              <w:rPr>
                <w:rFonts w:ascii="宋体" w:eastAsia="宋体" w:hAnsi="宋体" w:cs="宋体"/>
                <w:color w:val="000000"/>
                <w:sz w:val="21"/>
                <w:szCs w:val="21"/>
              </w:rPr>
              <w:t>DL/T 5144</w:t>
            </w:r>
          </w:p>
        </w:tc>
        <w:tc>
          <w:tcPr>
            <w:tcW w:w="1006" w:type="pct"/>
            <w:vAlign w:val="center"/>
          </w:tcPr>
          <w:p w:rsidR="00F0504E" w:rsidRPr="00453E32" w:rsidRDefault="00F0504E" w:rsidP="00970F9E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混凝土构件</w:t>
            </w:r>
            <w:r w:rsidRPr="00421AD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施工和质量控制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方法</w:t>
            </w:r>
          </w:p>
        </w:tc>
      </w:tr>
      <w:tr w:rsidR="00F0504E" w:rsidRPr="00453E32">
        <w:trPr>
          <w:jc w:val="center"/>
        </w:trPr>
        <w:tc>
          <w:tcPr>
            <w:tcW w:w="315" w:type="pct"/>
            <w:vAlign w:val="center"/>
          </w:tcPr>
          <w:p w:rsidR="00F0504E" w:rsidRPr="00453E32" w:rsidRDefault="00F0504E" w:rsidP="00EC406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十四</w:t>
            </w:r>
          </w:p>
        </w:tc>
        <w:tc>
          <w:tcPr>
            <w:tcW w:w="398" w:type="pct"/>
            <w:vAlign w:val="center"/>
          </w:tcPr>
          <w:p w:rsidR="00F0504E" w:rsidRPr="00EC4061" w:rsidRDefault="00F0504E" w:rsidP="00970F9E">
            <w:pPr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/>
                <w:color w:val="000000"/>
                <w:sz w:val="21"/>
                <w:szCs w:val="21"/>
              </w:rPr>
              <w:t>5.2.3</w:t>
            </w:r>
          </w:p>
        </w:tc>
        <w:tc>
          <w:tcPr>
            <w:tcW w:w="525" w:type="pct"/>
            <w:vAlign w:val="center"/>
          </w:tcPr>
          <w:p w:rsidR="00F0504E" w:rsidRPr="00EC4061" w:rsidRDefault="00F0504E" w:rsidP="00970F9E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方法</w:t>
            </w:r>
          </w:p>
        </w:tc>
        <w:tc>
          <w:tcPr>
            <w:tcW w:w="900" w:type="pct"/>
            <w:vAlign w:val="center"/>
          </w:tcPr>
          <w:p w:rsidR="00F0504E" w:rsidRPr="00453E32" w:rsidRDefault="00F0504E" w:rsidP="00970F9E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F3F10">
              <w:rPr>
                <w:rFonts w:ascii="宋体" w:eastAsia="宋体" w:hAnsi="宋体" w:cs="宋体" w:hint="eastAsia"/>
                <w:sz w:val="21"/>
                <w:szCs w:val="21"/>
              </w:rPr>
              <w:t>混凝土试件的成型、养护及试验</w:t>
            </w:r>
          </w:p>
        </w:tc>
        <w:tc>
          <w:tcPr>
            <w:tcW w:w="350" w:type="pct"/>
            <w:vAlign w:val="center"/>
          </w:tcPr>
          <w:p w:rsidR="00F0504E" w:rsidRPr="00453E32" w:rsidRDefault="00F0504E" w:rsidP="00970F9E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424" w:type="pct"/>
            <w:vAlign w:val="center"/>
          </w:tcPr>
          <w:p w:rsidR="00F0504E" w:rsidRPr="00453E32" w:rsidRDefault="00F0504E" w:rsidP="00970F9E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行业标准</w:t>
            </w:r>
          </w:p>
        </w:tc>
        <w:tc>
          <w:tcPr>
            <w:tcW w:w="597" w:type="pct"/>
          </w:tcPr>
          <w:p w:rsidR="00F0504E" w:rsidRPr="005A6FD0" w:rsidRDefault="00F0504E" w:rsidP="00970F9E">
            <w:pPr>
              <w:ind w:firstLineChars="0" w:firstLine="0"/>
              <w:rPr>
                <w:rFonts w:ascii="宋体" w:eastAsia="宋体" w:hAnsi="宋体"/>
              </w:rPr>
            </w:pPr>
            <w:r w:rsidRPr="005A6FD0">
              <w:rPr>
                <w:rFonts w:ascii="宋体" w:eastAsia="宋体" w:hAnsi="宋体" w:cs="宋体" w:hint="eastAsia"/>
                <w:sz w:val="21"/>
                <w:szCs w:val="21"/>
              </w:rPr>
              <w:t>《水工混凝土试验规程》</w:t>
            </w:r>
          </w:p>
        </w:tc>
        <w:tc>
          <w:tcPr>
            <w:tcW w:w="485" w:type="pct"/>
          </w:tcPr>
          <w:p w:rsidR="00F0504E" w:rsidRDefault="00F0504E" w:rsidP="00970F9E">
            <w:pPr>
              <w:ind w:firstLineChars="0" w:firstLine="0"/>
            </w:pPr>
            <w:r w:rsidRPr="005A6FD0">
              <w:rPr>
                <w:rFonts w:ascii="宋体" w:eastAsia="宋体" w:hAnsi="宋体" w:cs="宋体"/>
                <w:sz w:val="21"/>
                <w:szCs w:val="21"/>
              </w:rPr>
              <w:t>SL352</w:t>
            </w:r>
          </w:p>
        </w:tc>
        <w:tc>
          <w:tcPr>
            <w:tcW w:w="1006" w:type="pct"/>
            <w:vAlign w:val="center"/>
          </w:tcPr>
          <w:p w:rsidR="00F0504E" w:rsidRPr="00453E32" w:rsidRDefault="00F0504E" w:rsidP="00970F9E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1F3F10">
              <w:rPr>
                <w:rFonts w:ascii="宋体" w:eastAsia="宋体" w:hAnsi="宋体" w:cs="宋体" w:hint="eastAsia"/>
                <w:sz w:val="21"/>
                <w:szCs w:val="21"/>
              </w:rPr>
              <w:t>混凝土试件的成型、养护及试验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方法</w:t>
            </w:r>
          </w:p>
        </w:tc>
      </w:tr>
      <w:tr w:rsidR="00F0504E" w:rsidRPr="00453E32">
        <w:trPr>
          <w:jc w:val="center"/>
        </w:trPr>
        <w:tc>
          <w:tcPr>
            <w:tcW w:w="315" w:type="pct"/>
            <w:vAlign w:val="center"/>
          </w:tcPr>
          <w:p w:rsidR="00F0504E" w:rsidRPr="00453E32" w:rsidRDefault="00F0504E" w:rsidP="00EC406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十五</w:t>
            </w:r>
          </w:p>
        </w:tc>
        <w:tc>
          <w:tcPr>
            <w:tcW w:w="398" w:type="pct"/>
            <w:vAlign w:val="center"/>
          </w:tcPr>
          <w:p w:rsidR="00F0504E" w:rsidRPr="00EC4061" w:rsidRDefault="00F0504E" w:rsidP="00970F9E">
            <w:pPr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/>
                <w:color w:val="000000"/>
                <w:sz w:val="21"/>
                <w:szCs w:val="21"/>
              </w:rPr>
              <w:t>6.2.1</w:t>
            </w:r>
          </w:p>
        </w:tc>
        <w:tc>
          <w:tcPr>
            <w:tcW w:w="525" w:type="pct"/>
            <w:vAlign w:val="center"/>
          </w:tcPr>
          <w:p w:rsidR="00F0504E" w:rsidRPr="00EC4061" w:rsidRDefault="00F0504E" w:rsidP="00970F9E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方法</w:t>
            </w:r>
          </w:p>
        </w:tc>
        <w:tc>
          <w:tcPr>
            <w:tcW w:w="900" w:type="pct"/>
            <w:vAlign w:val="center"/>
          </w:tcPr>
          <w:p w:rsidR="00F0504E" w:rsidRPr="00453E32" w:rsidRDefault="00F0504E" w:rsidP="00970F9E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翻板闸门现场安装施工</w:t>
            </w:r>
          </w:p>
        </w:tc>
        <w:tc>
          <w:tcPr>
            <w:tcW w:w="350" w:type="pct"/>
            <w:vAlign w:val="center"/>
          </w:tcPr>
          <w:p w:rsidR="00F0504E" w:rsidRPr="00453E32" w:rsidRDefault="00F0504E" w:rsidP="00970F9E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424" w:type="pct"/>
            <w:vAlign w:val="center"/>
          </w:tcPr>
          <w:p w:rsidR="00F0504E" w:rsidRPr="00453E32" w:rsidRDefault="00F0504E" w:rsidP="00970F9E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行业标准</w:t>
            </w:r>
          </w:p>
        </w:tc>
        <w:tc>
          <w:tcPr>
            <w:tcW w:w="597" w:type="pct"/>
          </w:tcPr>
          <w:p w:rsidR="00F0504E" w:rsidRPr="005A6FD0" w:rsidRDefault="00F0504E" w:rsidP="00970F9E">
            <w:pPr>
              <w:ind w:firstLineChars="0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《水闸施工规范》</w:t>
            </w:r>
          </w:p>
        </w:tc>
        <w:tc>
          <w:tcPr>
            <w:tcW w:w="485" w:type="pct"/>
          </w:tcPr>
          <w:p w:rsidR="00F0504E" w:rsidRDefault="00F0504E" w:rsidP="00970F9E">
            <w:pPr>
              <w:ind w:firstLineChars="0" w:firstLine="0"/>
            </w:pPr>
            <w:r w:rsidRPr="00257B6D">
              <w:rPr>
                <w:rFonts w:ascii="宋体" w:eastAsia="宋体" w:hAnsi="宋体" w:cs="宋体"/>
                <w:sz w:val="21"/>
                <w:szCs w:val="21"/>
              </w:rPr>
              <w:t>SL27</w:t>
            </w:r>
          </w:p>
        </w:tc>
        <w:tc>
          <w:tcPr>
            <w:tcW w:w="1006" w:type="pct"/>
            <w:vAlign w:val="center"/>
          </w:tcPr>
          <w:p w:rsidR="00F0504E" w:rsidRPr="00453E32" w:rsidRDefault="00F0504E" w:rsidP="00970F9E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翻板闸土建施工方法</w:t>
            </w:r>
          </w:p>
        </w:tc>
      </w:tr>
      <w:tr w:rsidR="00F0504E" w:rsidRPr="00453E32">
        <w:trPr>
          <w:jc w:val="center"/>
        </w:trPr>
        <w:tc>
          <w:tcPr>
            <w:tcW w:w="315" w:type="pct"/>
            <w:vAlign w:val="center"/>
          </w:tcPr>
          <w:p w:rsidR="00F0504E" w:rsidRPr="00453E32" w:rsidRDefault="00F0504E" w:rsidP="00EC4061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十六</w:t>
            </w:r>
          </w:p>
        </w:tc>
        <w:tc>
          <w:tcPr>
            <w:tcW w:w="398" w:type="pct"/>
            <w:vAlign w:val="center"/>
          </w:tcPr>
          <w:p w:rsidR="00F0504E" w:rsidRPr="00EC4061" w:rsidRDefault="00F0504E" w:rsidP="006C130C">
            <w:pPr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/>
                <w:color w:val="000000"/>
                <w:sz w:val="21"/>
                <w:szCs w:val="21"/>
              </w:rPr>
              <w:t>6.2.7</w:t>
            </w:r>
          </w:p>
        </w:tc>
        <w:tc>
          <w:tcPr>
            <w:tcW w:w="525" w:type="pct"/>
            <w:vAlign w:val="center"/>
          </w:tcPr>
          <w:p w:rsidR="00F0504E" w:rsidRPr="00EC4061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C40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方法</w:t>
            </w:r>
          </w:p>
        </w:tc>
        <w:tc>
          <w:tcPr>
            <w:tcW w:w="900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翻板闸门调试</w:t>
            </w:r>
          </w:p>
        </w:tc>
        <w:tc>
          <w:tcPr>
            <w:tcW w:w="350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424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453E32">
              <w:rPr>
                <w:rFonts w:ascii="宋体" w:eastAsia="宋体" w:hAnsi="宋体" w:cs="宋体" w:hint="eastAsia"/>
                <w:sz w:val="21"/>
                <w:szCs w:val="21"/>
              </w:rPr>
              <w:t>行业标准</w:t>
            </w:r>
          </w:p>
        </w:tc>
        <w:tc>
          <w:tcPr>
            <w:tcW w:w="597" w:type="pct"/>
            <w:vAlign w:val="center"/>
          </w:tcPr>
          <w:p w:rsidR="00F0504E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《水利水电工程钢闸门制造、安装及验收规范》</w:t>
            </w:r>
          </w:p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F0504E" w:rsidRPr="00453E32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GB14173</w:t>
            </w:r>
          </w:p>
        </w:tc>
        <w:tc>
          <w:tcPr>
            <w:tcW w:w="1006" w:type="pct"/>
            <w:vAlign w:val="center"/>
          </w:tcPr>
          <w:p w:rsidR="00F0504E" w:rsidRPr="00453E32" w:rsidRDefault="00F0504E" w:rsidP="006C130C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按照</w:t>
            </w:r>
            <w:r>
              <w:rPr>
                <w:rFonts w:ascii="宋体" w:eastAsia="宋体" w:hAnsi="宋体" w:cs="宋体"/>
                <w:sz w:val="21"/>
                <w:szCs w:val="21"/>
              </w:rPr>
              <w:t>GB14173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要求确定调试程序方法</w:t>
            </w:r>
          </w:p>
        </w:tc>
      </w:tr>
    </w:tbl>
    <w:p w:rsidR="00F0504E" w:rsidRDefault="00F0504E" w:rsidP="00F0504E">
      <w:pPr>
        <w:ind w:firstLine="31680"/>
      </w:pPr>
      <w:r>
        <w:rPr>
          <w:rFonts w:cs="仿宋_GB2312" w:hint="eastAsia"/>
        </w:rPr>
        <w:t>注：</w:t>
      </w:r>
      <w:bookmarkStart w:id="10" w:name="OLE_LINK4"/>
      <w:bookmarkStart w:id="11" w:name="OLE_LINK5"/>
      <w:r>
        <w:t>1</w:t>
      </w:r>
      <w:r>
        <w:rPr>
          <w:rFonts w:cs="仿宋_GB2312" w:hint="eastAsia"/>
        </w:rPr>
        <w:t>、技术要素按第一次出现的条款号或附录号排列；其类型包括：指标、参数、术语、符号代号、公式、图、表、方法</w:t>
      </w:r>
      <w:bookmarkEnd w:id="10"/>
      <w:bookmarkEnd w:id="11"/>
      <w:r>
        <w:rPr>
          <w:rFonts w:cs="仿宋_GB2312" w:hint="eastAsia"/>
        </w:rPr>
        <w:t>。</w:t>
      </w:r>
    </w:p>
    <w:p w:rsidR="00F0504E" w:rsidRDefault="00F0504E" w:rsidP="00790194">
      <w:pPr>
        <w:ind w:firstLine="31680"/>
      </w:pPr>
      <w:r>
        <w:t>2</w:t>
      </w:r>
      <w:r>
        <w:rPr>
          <w:rFonts w:cs="仿宋_GB2312" w:hint="eastAsia"/>
        </w:rPr>
        <w:t>、来源依据按类型排序，其类型包括：法律、法规、规范性行政文件、规划、领导讲话、相关标准、招标文件、著作、论文等；其中相关标准按水利部主管的国家标准和行业标准、其他部委主管的国家标准和行业标准、协会标准、地方标准、企业标准、国际标准、区域标准、其他国家的标准、事实标准、联盟标准的类别顺序排列；同一类相关标准按标准编号排列；同一标准按条款号或附录号排列。</w:t>
      </w:r>
    </w:p>
    <w:p w:rsidR="00F0504E" w:rsidRDefault="00F0504E" w:rsidP="00790194">
      <w:pPr>
        <w:ind w:firstLine="31680"/>
      </w:pPr>
      <w:r>
        <w:rPr>
          <w:rFonts w:cs="仿宋_GB2312" w:hint="eastAsia"/>
        </w:rPr>
        <w:t>著作主要指行业内认可度高、影响力大、政府认可的工作指南、操作手册、教科书、百科全书、产品说明书，以及工程建设、生产实践、科研项目等。</w:t>
      </w:r>
    </w:p>
    <w:p w:rsidR="00F0504E" w:rsidRDefault="00F0504E" w:rsidP="00790194">
      <w:pPr>
        <w:ind w:firstLine="31680"/>
      </w:pPr>
      <w:r>
        <w:rPr>
          <w:rFonts w:cs="仿宋_GB2312" w:hint="eastAsia"/>
        </w:rPr>
        <w:t>论文包括杂志或会议论文。</w:t>
      </w:r>
    </w:p>
    <w:p w:rsidR="00F0504E" w:rsidRDefault="00F0504E" w:rsidP="00790194">
      <w:pPr>
        <w:ind w:firstLine="31680"/>
        <w:sectPr w:rsidR="00F0504E">
          <w:headerReference w:type="default" r:id="rId9"/>
          <w:headerReference w:type="first" r:id="rId10"/>
          <w:pgSz w:w="16838" w:h="11906" w:orient="landscape"/>
          <w:pgMar w:top="1797" w:right="1440" w:bottom="1797" w:left="1440" w:header="851" w:footer="992" w:gutter="0"/>
          <w:cols w:space="720"/>
          <w:titlePg/>
          <w:docGrid w:type="lines" w:linePitch="312"/>
        </w:sectPr>
      </w:pPr>
      <w:r>
        <w:t>3</w:t>
      </w:r>
      <w:r>
        <w:rPr>
          <w:rFonts w:cs="仿宋_GB2312" w:hint="eastAsia"/>
        </w:rPr>
        <w:t>、页面不敷，可另加页。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4025"/>
      </w:tblGrid>
      <w:tr w:rsidR="00F0504E">
        <w:trPr>
          <w:trHeight w:val="240"/>
        </w:trPr>
        <w:tc>
          <w:tcPr>
            <w:tcW w:w="4503" w:type="dxa"/>
            <w:vAlign w:val="center"/>
          </w:tcPr>
          <w:p w:rsidR="00F0504E" w:rsidRDefault="00F0504E" w:rsidP="006C130C">
            <w:pPr>
              <w:ind w:firstLineChars="0" w:firstLine="0"/>
              <w:rPr>
                <w:rFonts w:eastAsia="宋体-18030"/>
                <w:sz w:val="32"/>
                <w:szCs w:val="32"/>
              </w:rPr>
            </w:pPr>
            <w:r>
              <w:rPr>
                <w:rFonts w:eastAsia="宋体-18030" w:cs="宋体-18030" w:hint="eastAsia"/>
                <w:sz w:val="32"/>
                <w:szCs w:val="32"/>
              </w:rPr>
              <w:t>水利技术标准作业指导书</w:t>
            </w:r>
          </w:p>
        </w:tc>
        <w:tc>
          <w:tcPr>
            <w:tcW w:w="4025" w:type="dxa"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rFonts w:eastAsia="宋体-18030"/>
                <w:sz w:val="32"/>
                <w:szCs w:val="32"/>
              </w:rPr>
            </w:pPr>
            <w:r>
              <w:rPr>
                <w:rFonts w:eastAsia="宋体-18030" w:cs="宋体-18030" w:hint="eastAsia"/>
                <w:sz w:val="32"/>
                <w:szCs w:val="32"/>
              </w:rPr>
              <w:t>共</w:t>
            </w:r>
            <w:r>
              <w:rPr>
                <w:rFonts w:eastAsia="宋体-18030"/>
                <w:sz w:val="32"/>
                <w:szCs w:val="32"/>
              </w:rPr>
              <w:t>1</w:t>
            </w:r>
            <w:r>
              <w:rPr>
                <w:rFonts w:eastAsia="宋体-18030" w:cs="宋体-18030" w:hint="eastAsia"/>
                <w:sz w:val="32"/>
                <w:szCs w:val="32"/>
              </w:rPr>
              <w:t>页</w:t>
            </w:r>
          </w:p>
        </w:tc>
      </w:tr>
      <w:tr w:rsidR="00F0504E">
        <w:trPr>
          <w:trHeight w:val="240"/>
        </w:trPr>
        <w:tc>
          <w:tcPr>
            <w:tcW w:w="4503" w:type="dxa"/>
            <w:vMerge w:val="restart"/>
            <w:vAlign w:val="center"/>
          </w:tcPr>
          <w:p w:rsidR="00F0504E" w:rsidRPr="00164C9E" w:rsidRDefault="00F0504E" w:rsidP="006C130C">
            <w:pPr>
              <w:pStyle w:val="Heading1"/>
            </w:pPr>
            <w:bookmarkStart w:id="12" w:name="_Toc353085369"/>
            <w:r w:rsidRPr="00164C9E">
              <w:t>ZY-20-2013</w:t>
            </w:r>
            <w:r w:rsidRPr="00164C9E">
              <w:rPr>
                <w:rFonts w:cs="宋体-18030" w:hint="eastAsia"/>
              </w:rPr>
              <w:t>技术要素在本标准内部协调性，其变化及理由</w:t>
            </w:r>
            <w:bookmarkEnd w:id="12"/>
          </w:p>
        </w:tc>
        <w:tc>
          <w:tcPr>
            <w:tcW w:w="4025" w:type="dxa"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rFonts w:eastAsia="宋体-18030"/>
                <w:sz w:val="32"/>
                <w:szCs w:val="32"/>
              </w:rPr>
            </w:pPr>
            <w:r>
              <w:rPr>
                <w:rFonts w:eastAsia="宋体-18030" w:cs="宋体-18030" w:hint="eastAsia"/>
                <w:sz w:val="32"/>
                <w:szCs w:val="32"/>
              </w:rPr>
              <w:t>第一版第</w:t>
            </w:r>
            <w:r>
              <w:rPr>
                <w:rFonts w:eastAsia="宋体-18030"/>
                <w:sz w:val="32"/>
                <w:szCs w:val="32"/>
              </w:rPr>
              <w:t>0</w:t>
            </w:r>
            <w:r>
              <w:rPr>
                <w:rFonts w:eastAsia="宋体-18030" w:cs="宋体-18030" w:hint="eastAsia"/>
                <w:sz w:val="32"/>
                <w:szCs w:val="32"/>
              </w:rPr>
              <w:t>次修改</w:t>
            </w:r>
          </w:p>
        </w:tc>
      </w:tr>
      <w:tr w:rsidR="00F0504E">
        <w:trPr>
          <w:trHeight w:val="240"/>
        </w:trPr>
        <w:tc>
          <w:tcPr>
            <w:tcW w:w="4503" w:type="dxa"/>
            <w:vMerge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rFonts w:eastAsia="宋体-18030"/>
                <w:sz w:val="32"/>
                <w:szCs w:val="32"/>
              </w:rPr>
            </w:pPr>
          </w:p>
        </w:tc>
        <w:tc>
          <w:tcPr>
            <w:tcW w:w="4025" w:type="dxa"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rFonts w:eastAsia="宋体-18030"/>
                <w:sz w:val="32"/>
                <w:szCs w:val="32"/>
              </w:rPr>
            </w:pPr>
            <w:r>
              <w:rPr>
                <w:rFonts w:eastAsia="宋体-18030" w:cs="宋体-18030" w:hint="eastAsia"/>
                <w:sz w:val="32"/>
                <w:szCs w:val="32"/>
              </w:rPr>
              <w:t>颁布日期：</w:t>
            </w:r>
            <w:r>
              <w:rPr>
                <w:rFonts w:eastAsia="宋体-18030"/>
                <w:sz w:val="32"/>
                <w:szCs w:val="32"/>
              </w:rPr>
              <w:t>2013</w:t>
            </w:r>
            <w:r>
              <w:rPr>
                <w:rFonts w:eastAsia="宋体-18030" w:cs="宋体-18030" w:hint="eastAsia"/>
                <w:sz w:val="32"/>
                <w:szCs w:val="32"/>
              </w:rPr>
              <w:t>年</w:t>
            </w:r>
            <w:r>
              <w:rPr>
                <w:rFonts w:eastAsia="宋体-18030"/>
                <w:sz w:val="32"/>
                <w:szCs w:val="32"/>
              </w:rPr>
              <w:t>4</w:t>
            </w:r>
            <w:r>
              <w:rPr>
                <w:rFonts w:eastAsia="宋体-18030" w:cs="宋体-18030" w:hint="eastAsia"/>
                <w:sz w:val="32"/>
                <w:szCs w:val="32"/>
              </w:rPr>
              <w:t>月</w:t>
            </w:r>
            <w:r>
              <w:rPr>
                <w:rFonts w:eastAsia="宋体-18030"/>
                <w:sz w:val="32"/>
                <w:szCs w:val="32"/>
              </w:rPr>
              <w:t>3</w:t>
            </w:r>
            <w:r>
              <w:rPr>
                <w:rFonts w:eastAsia="宋体-18030" w:cs="宋体-18030" w:hint="eastAsia"/>
                <w:sz w:val="32"/>
                <w:szCs w:val="32"/>
              </w:rPr>
              <w:t>日</w:t>
            </w:r>
          </w:p>
        </w:tc>
      </w:tr>
    </w:tbl>
    <w:p w:rsidR="00F0504E" w:rsidRDefault="00F0504E" w:rsidP="00F0504E">
      <w:pPr>
        <w:ind w:firstLine="31680"/>
      </w:pPr>
    </w:p>
    <w:p w:rsidR="00F0504E" w:rsidRDefault="00F0504E" w:rsidP="00790194">
      <w:pPr>
        <w:ind w:firstLine="3168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7"/>
        <w:gridCol w:w="1038"/>
        <w:gridCol w:w="1752"/>
        <w:gridCol w:w="1046"/>
        <w:gridCol w:w="1219"/>
        <w:gridCol w:w="4184"/>
        <w:gridCol w:w="4008"/>
      </w:tblGrid>
      <w:tr w:rsidR="00F0504E" w:rsidRPr="008C3164">
        <w:trPr>
          <w:cantSplit/>
          <w:tblHeader/>
          <w:jc w:val="center"/>
        </w:trPr>
        <w:tc>
          <w:tcPr>
            <w:tcW w:w="1311" w:type="pct"/>
            <w:gridSpan w:val="3"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C3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本标准</w:t>
            </w:r>
          </w:p>
        </w:tc>
        <w:tc>
          <w:tcPr>
            <w:tcW w:w="2275" w:type="pct"/>
            <w:gridSpan w:val="3"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C3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本标准内部</w:t>
            </w:r>
          </w:p>
        </w:tc>
        <w:tc>
          <w:tcPr>
            <w:tcW w:w="1414" w:type="pct"/>
            <w:vMerge w:val="restart"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C3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与第一次出现的技术要素条款相比的关系（勾选唯一项；不一致的情况需说明理由）</w:t>
            </w:r>
          </w:p>
        </w:tc>
      </w:tr>
      <w:tr w:rsidR="00F0504E" w:rsidRPr="008C3164">
        <w:trPr>
          <w:cantSplit/>
          <w:tblHeader/>
          <w:jc w:val="center"/>
        </w:trPr>
        <w:tc>
          <w:tcPr>
            <w:tcW w:w="327" w:type="pct"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C3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66" w:type="pct"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C3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技术要素类型</w:t>
            </w:r>
          </w:p>
        </w:tc>
        <w:tc>
          <w:tcPr>
            <w:tcW w:w="618" w:type="pct"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C3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主要内容（简述）</w:t>
            </w:r>
          </w:p>
        </w:tc>
        <w:tc>
          <w:tcPr>
            <w:tcW w:w="369" w:type="pct"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C3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30" w:type="pct"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C3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条号或附录号</w:t>
            </w:r>
          </w:p>
        </w:tc>
        <w:tc>
          <w:tcPr>
            <w:tcW w:w="1476" w:type="pct"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C316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主要内容（详述）</w:t>
            </w:r>
          </w:p>
        </w:tc>
        <w:tc>
          <w:tcPr>
            <w:tcW w:w="1414" w:type="pct"/>
            <w:vMerge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F0504E" w:rsidRPr="008C3164">
        <w:trPr>
          <w:cantSplit/>
          <w:tblHeader/>
          <w:jc w:val="center"/>
        </w:trPr>
        <w:tc>
          <w:tcPr>
            <w:tcW w:w="327" w:type="pct"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C3164">
              <w:rPr>
                <w:rFonts w:ascii="宋体" w:eastAsia="宋体" w:hAnsi="宋体" w:cs="宋体"/>
                <w:color w:val="000000"/>
                <w:sz w:val="21"/>
                <w:szCs w:val="21"/>
              </w:rPr>
              <w:t>A</w:t>
            </w:r>
          </w:p>
        </w:tc>
        <w:tc>
          <w:tcPr>
            <w:tcW w:w="366" w:type="pct"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C3164">
              <w:rPr>
                <w:rFonts w:ascii="宋体" w:eastAsia="宋体" w:hAnsi="宋体" w:cs="宋体"/>
                <w:color w:val="000000"/>
                <w:sz w:val="21"/>
                <w:szCs w:val="21"/>
              </w:rPr>
              <w:t>B</w:t>
            </w:r>
          </w:p>
        </w:tc>
        <w:tc>
          <w:tcPr>
            <w:tcW w:w="618" w:type="pct"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C3164">
              <w:rPr>
                <w:rFonts w:ascii="宋体" w:eastAsia="宋体" w:hAnsi="宋体" w:cs="宋体"/>
                <w:color w:val="000000"/>
                <w:sz w:val="21"/>
                <w:szCs w:val="21"/>
              </w:rPr>
              <w:t>C</w:t>
            </w:r>
          </w:p>
        </w:tc>
        <w:tc>
          <w:tcPr>
            <w:tcW w:w="369" w:type="pct"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C3164">
              <w:rPr>
                <w:rFonts w:ascii="宋体" w:eastAsia="宋体" w:hAnsi="宋体" w:cs="宋体"/>
                <w:color w:val="000000"/>
                <w:sz w:val="21"/>
                <w:szCs w:val="21"/>
              </w:rPr>
              <w:t>D</w:t>
            </w:r>
          </w:p>
        </w:tc>
        <w:tc>
          <w:tcPr>
            <w:tcW w:w="430" w:type="pct"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C3164">
              <w:rPr>
                <w:rFonts w:ascii="宋体" w:eastAsia="宋体" w:hAnsi="宋体" w:cs="宋体"/>
                <w:color w:val="000000"/>
                <w:sz w:val="21"/>
                <w:szCs w:val="21"/>
              </w:rPr>
              <w:t>E</w:t>
            </w:r>
          </w:p>
        </w:tc>
        <w:tc>
          <w:tcPr>
            <w:tcW w:w="1476" w:type="pct"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C3164">
              <w:rPr>
                <w:rFonts w:ascii="宋体" w:eastAsia="宋体" w:hAnsi="宋体" w:cs="宋体"/>
                <w:color w:val="000000"/>
                <w:sz w:val="21"/>
                <w:szCs w:val="21"/>
              </w:rPr>
              <w:t>F</w:t>
            </w:r>
          </w:p>
        </w:tc>
        <w:tc>
          <w:tcPr>
            <w:tcW w:w="1414" w:type="pct"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C3164">
              <w:rPr>
                <w:rFonts w:ascii="宋体" w:eastAsia="宋体" w:hAnsi="宋体" w:cs="宋体"/>
                <w:color w:val="000000"/>
                <w:sz w:val="21"/>
                <w:szCs w:val="21"/>
              </w:rPr>
              <w:t>G</w:t>
            </w:r>
          </w:p>
        </w:tc>
      </w:tr>
      <w:tr w:rsidR="00F0504E" w:rsidRPr="008C3164">
        <w:trPr>
          <w:cantSplit/>
          <w:tblHeader/>
          <w:jc w:val="center"/>
        </w:trPr>
        <w:tc>
          <w:tcPr>
            <w:tcW w:w="327" w:type="pct"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66" w:type="pct"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18" w:type="pct"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76" w:type="pct"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vAlign w:val="center"/>
          </w:tcPr>
          <w:p w:rsidR="00F0504E" w:rsidRPr="008C3164" w:rsidRDefault="00F0504E" w:rsidP="006C130C">
            <w:pPr>
              <w:ind w:firstLineChars="0"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</w:tbl>
    <w:p w:rsidR="00F0504E" w:rsidRDefault="00F0504E" w:rsidP="00F0504E">
      <w:pPr>
        <w:ind w:firstLine="31680"/>
      </w:pPr>
    </w:p>
    <w:p w:rsidR="00F0504E" w:rsidRDefault="00F0504E" w:rsidP="00790194">
      <w:pPr>
        <w:ind w:firstLine="31680"/>
      </w:pPr>
    </w:p>
    <w:p w:rsidR="00F0504E" w:rsidRDefault="00F0504E" w:rsidP="00790194">
      <w:pPr>
        <w:ind w:firstLine="31680"/>
      </w:pPr>
      <w:r>
        <w:rPr>
          <w:rFonts w:cs="仿宋_GB2312" w:hint="eastAsia"/>
        </w:rPr>
        <w:t>注：</w:t>
      </w:r>
      <w:r>
        <w:t>1</w:t>
      </w:r>
      <w:r>
        <w:rPr>
          <w:rFonts w:cs="仿宋_GB2312" w:hint="eastAsia"/>
        </w:rPr>
        <w:t>、按技术要素类型排序。类型包括：指标、参数、术语、符号代号、公式、图、表、方法等。同一类型按条款号及附录号排列。</w:t>
      </w:r>
    </w:p>
    <w:p w:rsidR="00F0504E" w:rsidRDefault="00F0504E" w:rsidP="00790194">
      <w:pPr>
        <w:ind w:firstLine="31680"/>
      </w:pPr>
      <w:r>
        <w:t>2</w:t>
      </w:r>
      <w:r>
        <w:rPr>
          <w:rFonts w:cs="仿宋_GB2312" w:hint="eastAsia"/>
        </w:rPr>
        <w:t>、页面不敷，可另加页。</w:t>
      </w:r>
    </w:p>
    <w:p w:rsidR="00F0504E" w:rsidRPr="00790194" w:rsidRDefault="00F0504E" w:rsidP="00790194">
      <w:pPr>
        <w:ind w:firstLine="31680"/>
        <w:sectPr w:rsidR="00F0504E" w:rsidRPr="00790194">
          <w:headerReference w:type="default" r:id="rId11"/>
          <w:pgSz w:w="16838" w:h="11906" w:orient="landscape"/>
          <w:pgMar w:top="1797" w:right="1440" w:bottom="1797" w:left="1440" w:header="851" w:footer="992" w:gutter="0"/>
          <w:cols w:space="720"/>
          <w:titlePg/>
          <w:docGrid w:type="lines" w:linePitch="312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4"/>
        <w:gridCol w:w="4264"/>
      </w:tblGrid>
      <w:tr w:rsidR="00F0504E">
        <w:trPr>
          <w:trHeight w:val="240"/>
        </w:trPr>
        <w:tc>
          <w:tcPr>
            <w:tcW w:w="4264" w:type="dxa"/>
            <w:vAlign w:val="center"/>
          </w:tcPr>
          <w:p w:rsidR="00F0504E" w:rsidRDefault="00F0504E" w:rsidP="006C130C">
            <w:pPr>
              <w:ind w:firstLineChars="0" w:firstLine="0"/>
              <w:rPr>
                <w:rFonts w:eastAsia="宋体-18030"/>
                <w:sz w:val="32"/>
                <w:szCs w:val="32"/>
              </w:rPr>
            </w:pPr>
            <w:r>
              <w:rPr>
                <w:rFonts w:eastAsia="宋体-18030" w:cs="宋体-18030" w:hint="eastAsia"/>
                <w:sz w:val="32"/>
                <w:szCs w:val="32"/>
              </w:rPr>
              <w:t>水利技术标准作业指导书</w:t>
            </w:r>
          </w:p>
        </w:tc>
        <w:tc>
          <w:tcPr>
            <w:tcW w:w="4264" w:type="dxa"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rFonts w:eastAsia="宋体-18030"/>
                <w:sz w:val="32"/>
                <w:szCs w:val="32"/>
              </w:rPr>
            </w:pPr>
            <w:r>
              <w:rPr>
                <w:rFonts w:eastAsia="宋体-18030" w:cs="宋体-18030" w:hint="eastAsia"/>
                <w:sz w:val="32"/>
                <w:szCs w:val="32"/>
              </w:rPr>
              <w:t>共</w:t>
            </w:r>
            <w:r>
              <w:rPr>
                <w:rFonts w:eastAsia="宋体-18030"/>
                <w:sz w:val="32"/>
                <w:szCs w:val="32"/>
              </w:rPr>
              <w:t>1</w:t>
            </w:r>
            <w:r>
              <w:rPr>
                <w:rFonts w:eastAsia="宋体-18030" w:cs="宋体-18030" w:hint="eastAsia"/>
                <w:sz w:val="32"/>
                <w:szCs w:val="32"/>
              </w:rPr>
              <w:t>页</w:t>
            </w:r>
          </w:p>
        </w:tc>
      </w:tr>
      <w:tr w:rsidR="00F0504E">
        <w:trPr>
          <w:trHeight w:val="240"/>
        </w:trPr>
        <w:tc>
          <w:tcPr>
            <w:tcW w:w="4264" w:type="dxa"/>
            <w:vMerge w:val="restart"/>
            <w:vAlign w:val="center"/>
          </w:tcPr>
          <w:p w:rsidR="00F0504E" w:rsidRPr="00164C9E" w:rsidRDefault="00F0504E" w:rsidP="006C130C">
            <w:pPr>
              <w:pStyle w:val="Heading1"/>
            </w:pPr>
            <w:bookmarkStart w:id="13" w:name="_Toc353085371"/>
            <w:r w:rsidRPr="00164C9E">
              <w:t>ZY-22-2013</w:t>
            </w:r>
            <w:r w:rsidRPr="00164C9E">
              <w:rPr>
                <w:rFonts w:cs="宋体-18030" w:hint="eastAsia"/>
              </w:rPr>
              <w:t>重大争议及处理</w:t>
            </w:r>
            <w:bookmarkEnd w:id="13"/>
          </w:p>
        </w:tc>
        <w:tc>
          <w:tcPr>
            <w:tcW w:w="4264" w:type="dxa"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rFonts w:eastAsia="宋体-18030"/>
                <w:sz w:val="32"/>
                <w:szCs w:val="32"/>
              </w:rPr>
            </w:pPr>
            <w:r>
              <w:rPr>
                <w:rFonts w:eastAsia="宋体-18030" w:cs="宋体-18030" w:hint="eastAsia"/>
                <w:sz w:val="32"/>
                <w:szCs w:val="32"/>
              </w:rPr>
              <w:t>第一版第</w:t>
            </w:r>
            <w:r>
              <w:rPr>
                <w:rFonts w:eastAsia="宋体-18030"/>
                <w:sz w:val="32"/>
                <w:szCs w:val="32"/>
              </w:rPr>
              <w:t>0</w:t>
            </w:r>
            <w:r>
              <w:rPr>
                <w:rFonts w:eastAsia="宋体-18030" w:cs="宋体-18030" w:hint="eastAsia"/>
                <w:sz w:val="32"/>
                <w:szCs w:val="32"/>
              </w:rPr>
              <w:t>次修改</w:t>
            </w:r>
          </w:p>
        </w:tc>
      </w:tr>
      <w:tr w:rsidR="00F0504E">
        <w:trPr>
          <w:trHeight w:val="240"/>
        </w:trPr>
        <w:tc>
          <w:tcPr>
            <w:tcW w:w="4264" w:type="dxa"/>
            <w:vMerge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rFonts w:eastAsia="宋体-18030"/>
                <w:sz w:val="32"/>
                <w:szCs w:val="32"/>
              </w:rPr>
            </w:pPr>
          </w:p>
        </w:tc>
        <w:tc>
          <w:tcPr>
            <w:tcW w:w="4264" w:type="dxa"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rFonts w:eastAsia="宋体-18030"/>
                <w:sz w:val="32"/>
                <w:szCs w:val="32"/>
              </w:rPr>
            </w:pPr>
            <w:r>
              <w:rPr>
                <w:rFonts w:eastAsia="宋体-18030" w:cs="宋体-18030" w:hint="eastAsia"/>
                <w:sz w:val="32"/>
                <w:szCs w:val="32"/>
              </w:rPr>
              <w:t>颁布日期：</w:t>
            </w:r>
            <w:r>
              <w:rPr>
                <w:rFonts w:eastAsia="宋体-18030"/>
                <w:sz w:val="32"/>
                <w:szCs w:val="32"/>
              </w:rPr>
              <w:t>2013</w:t>
            </w:r>
            <w:r>
              <w:rPr>
                <w:rFonts w:eastAsia="宋体-18030" w:cs="宋体-18030" w:hint="eastAsia"/>
                <w:sz w:val="32"/>
                <w:szCs w:val="32"/>
              </w:rPr>
              <w:t>年</w:t>
            </w:r>
            <w:r>
              <w:rPr>
                <w:rFonts w:eastAsia="宋体-18030"/>
                <w:sz w:val="32"/>
                <w:szCs w:val="32"/>
              </w:rPr>
              <w:t>4</w:t>
            </w:r>
            <w:r>
              <w:rPr>
                <w:rFonts w:eastAsia="宋体-18030" w:cs="宋体-18030" w:hint="eastAsia"/>
                <w:sz w:val="32"/>
                <w:szCs w:val="32"/>
              </w:rPr>
              <w:t>月</w:t>
            </w:r>
            <w:r>
              <w:rPr>
                <w:rFonts w:eastAsia="宋体-18030"/>
                <w:sz w:val="32"/>
                <w:szCs w:val="32"/>
              </w:rPr>
              <w:t>3</w:t>
            </w:r>
            <w:r>
              <w:rPr>
                <w:rFonts w:eastAsia="宋体-18030" w:cs="宋体-18030" w:hint="eastAsia"/>
                <w:sz w:val="32"/>
                <w:szCs w:val="32"/>
              </w:rPr>
              <w:t>日</w:t>
            </w:r>
          </w:p>
        </w:tc>
      </w:tr>
    </w:tbl>
    <w:p w:rsidR="00F0504E" w:rsidRDefault="00F0504E" w:rsidP="00F0504E">
      <w:pPr>
        <w:ind w:firstLine="3168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5"/>
        <w:gridCol w:w="1703"/>
        <w:gridCol w:w="542"/>
        <w:gridCol w:w="3985"/>
        <w:gridCol w:w="3871"/>
        <w:gridCol w:w="2842"/>
      </w:tblGrid>
      <w:tr w:rsidR="00F0504E">
        <w:trPr>
          <w:cantSplit/>
          <w:tblHeader/>
          <w:jc w:val="center"/>
        </w:trPr>
        <w:tc>
          <w:tcPr>
            <w:tcW w:w="805" w:type="dxa"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序号</w:t>
            </w:r>
          </w:p>
        </w:tc>
        <w:tc>
          <w:tcPr>
            <w:tcW w:w="1703" w:type="dxa"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争议的要点</w:t>
            </w:r>
          </w:p>
        </w:tc>
        <w:tc>
          <w:tcPr>
            <w:tcW w:w="4527" w:type="dxa"/>
            <w:gridSpan w:val="2"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具体意见</w:t>
            </w:r>
          </w:p>
        </w:tc>
        <w:tc>
          <w:tcPr>
            <w:tcW w:w="3871" w:type="dxa"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争议来源</w:t>
            </w:r>
          </w:p>
          <w:p w:rsidR="00F0504E" w:rsidRDefault="00F0504E" w:rsidP="006C130C">
            <w:pPr>
              <w:ind w:firstLineChars="0" w:firstLine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（勾选唯一项）</w:t>
            </w:r>
          </w:p>
        </w:tc>
        <w:tc>
          <w:tcPr>
            <w:tcW w:w="2842" w:type="dxa"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处理情况</w:t>
            </w:r>
          </w:p>
          <w:p w:rsidR="00F0504E" w:rsidRDefault="00F0504E" w:rsidP="006C130C">
            <w:pPr>
              <w:ind w:firstLineChars="0" w:firstLine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（勾选唯一项）</w:t>
            </w:r>
          </w:p>
        </w:tc>
      </w:tr>
      <w:tr w:rsidR="00F0504E">
        <w:trPr>
          <w:cantSplit/>
          <w:jc w:val="center"/>
        </w:trPr>
        <w:tc>
          <w:tcPr>
            <w:tcW w:w="805" w:type="dxa"/>
            <w:vMerge w:val="restart"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一</w:t>
            </w:r>
          </w:p>
        </w:tc>
        <w:tc>
          <w:tcPr>
            <w:tcW w:w="1703" w:type="dxa"/>
            <w:vMerge w:val="restart"/>
            <w:vAlign w:val="center"/>
          </w:tcPr>
          <w:p w:rsidR="00F0504E" w:rsidRDefault="00F0504E" w:rsidP="00A80A82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无</w:t>
            </w:r>
          </w:p>
        </w:tc>
        <w:tc>
          <w:tcPr>
            <w:tcW w:w="542" w:type="dxa"/>
          </w:tcPr>
          <w:p w:rsidR="00F0504E" w:rsidRDefault="00F0504E" w:rsidP="006C130C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5" w:type="dxa"/>
            <w:vAlign w:val="center"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3871" w:type="dxa"/>
            <w:vMerge w:val="restart"/>
            <w:vAlign w:val="center"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cs="仿宋_GB2312" w:hint="eastAsia"/>
                <w:sz w:val="28"/>
                <w:szCs w:val="28"/>
              </w:rPr>
              <w:t>上阶段提请本阶段决策事项</w:t>
            </w:r>
          </w:p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cs="仿宋_GB2312" w:hint="eastAsia"/>
                <w:sz w:val="28"/>
                <w:szCs w:val="28"/>
              </w:rPr>
              <w:t>编制组内部的难点或存疑</w:t>
            </w:r>
          </w:p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cs="仿宋_GB2312" w:hint="eastAsia"/>
                <w:sz w:val="28"/>
                <w:szCs w:val="28"/>
              </w:rPr>
              <w:t>其他，请详细说明</w:t>
            </w:r>
          </w:p>
        </w:tc>
        <w:tc>
          <w:tcPr>
            <w:tcW w:w="2842" w:type="dxa"/>
            <w:vMerge w:val="restart"/>
            <w:vAlign w:val="center"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cs="仿宋_GB2312" w:hint="eastAsia"/>
                <w:sz w:val="28"/>
                <w:szCs w:val="28"/>
              </w:rPr>
              <w:t>已解决</w:t>
            </w:r>
          </w:p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cs="仿宋_GB2312" w:hint="eastAsia"/>
                <w:sz w:val="28"/>
                <w:szCs w:val="28"/>
              </w:rPr>
              <w:t>提请下阶段决策</w:t>
            </w:r>
          </w:p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cs="仿宋_GB2312" w:hint="eastAsia"/>
                <w:sz w:val="28"/>
                <w:szCs w:val="28"/>
              </w:rPr>
              <w:t>需开展深入工作</w:t>
            </w:r>
          </w:p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cs="仿宋_GB2312" w:hint="eastAsia"/>
                <w:sz w:val="28"/>
                <w:szCs w:val="28"/>
              </w:rPr>
              <w:t>其他，请详细说明</w:t>
            </w:r>
          </w:p>
        </w:tc>
      </w:tr>
      <w:tr w:rsidR="00F0504E">
        <w:trPr>
          <w:cantSplit/>
          <w:jc w:val="center"/>
        </w:trPr>
        <w:tc>
          <w:tcPr>
            <w:tcW w:w="805" w:type="dxa"/>
            <w:vMerge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0504E" w:rsidRDefault="00F0504E" w:rsidP="006C130C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5" w:type="dxa"/>
            <w:vAlign w:val="center"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3871" w:type="dxa"/>
            <w:vMerge/>
            <w:vAlign w:val="center"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42" w:type="dxa"/>
            <w:vMerge/>
            <w:vAlign w:val="center"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F0504E">
        <w:trPr>
          <w:cantSplit/>
          <w:jc w:val="center"/>
        </w:trPr>
        <w:tc>
          <w:tcPr>
            <w:tcW w:w="805" w:type="dxa"/>
            <w:vMerge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985" w:type="dxa"/>
            <w:vAlign w:val="center"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3871" w:type="dxa"/>
            <w:vMerge/>
            <w:vAlign w:val="center"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42" w:type="dxa"/>
            <w:vMerge/>
            <w:vAlign w:val="center"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F0504E">
        <w:trPr>
          <w:cantSplit/>
          <w:jc w:val="center"/>
        </w:trPr>
        <w:tc>
          <w:tcPr>
            <w:tcW w:w="805" w:type="dxa"/>
            <w:vMerge w:val="restart"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二</w:t>
            </w:r>
          </w:p>
        </w:tc>
        <w:tc>
          <w:tcPr>
            <w:tcW w:w="1703" w:type="dxa"/>
            <w:vMerge w:val="restart"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0504E" w:rsidRDefault="00F0504E" w:rsidP="006C130C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5" w:type="dxa"/>
            <w:vAlign w:val="center"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3871" w:type="dxa"/>
            <w:vMerge w:val="restart"/>
            <w:vAlign w:val="center"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cs="仿宋_GB2312" w:hint="eastAsia"/>
                <w:sz w:val="28"/>
                <w:szCs w:val="28"/>
              </w:rPr>
              <w:t>上阶段提请本阶段决策事项</w:t>
            </w:r>
          </w:p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cs="仿宋_GB2312" w:hint="eastAsia"/>
                <w:sz w:val="28"/>
                <w:szCs w:val="28"/>
              </w:rPr>
              <w:t>编制组内部的难点或存疑</w:t>
            </w:r>
          </w:p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cs="仿宋_GB2312" w:hint="eastAsia"/>
                <w:sz w:val="28"/>
                <w:szCs w:val="28"/>
              </w:rPr>
              <w:t>其他，请详细说明</w:t>
            </w:r>
          </w:p>
        </w:tc>
        <w:tc>
          <w:tcPr>
            <w:tcW w:w="2842" w:type="dxa"/>
            <w:vMerge w:val="restart"/>
            <w:vAlign w:val="center"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cs="仿宋_GB2312" w:hint="eastAsia"/>
                <w:sz w:val="28"/>
                <w:szCs w:val="28"/>
              </w:rPr>
              <w:t>已解决</w:t>
            </w:r>
          </w:p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cs="仿宋_GB2312" w:hint="eastAsia"/>
                <w:sz w:val="28"/>
                <w:szCs w:val="28"/>
              </w:rPr>
              <w:t>提请下阶段决策</w:t>
            </w:r>
          </w:p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cs="仿宋_GB2312" w:hint="eastAsia"/>
                <w:sz w:val="28"/>
                <w:szCs w:val="28"/>
              </w:rPr>
              <w:t>需开展深入工作</w:t>
            </w:r>
          </w:p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cs="仿宋_GB2312" w:hint="eastAsia"/>
                <w:sz w:val="28"/>
                <w:szCs w:val="28"/>
              </w:rPr>
              <w:t>其他，请详细说明</w:t>
            </w:r>
          </w:p>
        </w:tc>
      </w:tr>
      <w:tr w:rsidR="00F0504E">
        <w:trPr>
          <w:cantSplit/>
          <w:jc w:val="center"/>
        </w:trPr>
        <w:tc>
          <w:tcPr>
            <w:tcW w:w="805" w:type="dxa"/>
            <w:vMerge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0504E" w:rsidRDefault="00F0504E" w:rsidP="006C130C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5" w:type="dxa"/>
            <w:vAlign w:val="center"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3871" w:type="dxa"/>
            <w:vMerge/>
            <w:vAlign w:val="center"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42" w:type="dxa"/>
            <w:vMerge/>
            <w:vAlign w:val="center"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F0504E">
        <w:trPr>
          <w:cantSplit/>
          <w:jc w:val="center"/>
        </w:trPr>
        <w:tc>
          <w:tcPr>
            <w:tcW w:w="805" w:type="dxa"/>
            <w:vMerge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985" w:type="dxa"/>
            <w:vAlign w:val="center"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3871" w:type="dxa"/>
            <w:vMerge/>
            <w:vAlign w:val="center"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42" w:type="dxa"/>
            <w:vMerge/>
            <w:vAlign w:val="center"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F0504E">
        <w:trPr>
          <w:cantSplit/>
          <w:jc w:val="center"/>
        </w:trPr>
        <w:tc>
          <w:tcPr>
            <w:tcW w:w="805" w:type="dxa"/>
            <w:vAlign w:val="center"/>
          </w:tcPr>
          <w:p w:rsidR="00F0504E" w:rsidRDefault="00F0504E" w:rsidP="006C130C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703" w:type="dxa"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0504E" w:rsidRDefault="00F0504E" w:rsidP="006C130C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85" w:type="dxa"/>
            <w:vAlign w:val="center"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3871" w:type="dxa"/>
            <w:vAlign w:val="center"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 w:rsidR="00F0504E" w:rsidRDefault="00F0504E" w:rsidP="006C130C">
            <w:pPr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F0504E" w:rsidRDefault="00F0504E" w:rsidP="00F0504E">
      <w:pPr>
        <w:ind w:firstLine="31680"/>
      </w:pPr>
      <w:r>
        <w:rPr>
          <w:rFonts w:cs="仿宋_GB2312" w:hint="eastAsia"/>
        </w:rPr>
        <w:t>注：</w:t>
      </w:r>
      <w:r>
        <w:t>1</w:t>
      </w:r>
      <w:r>
        <w:rPr>
          <w:rFonts w:cs="仿宋_GB2312" w:hint="eastAsia"/>
        </w:rPr>
        <w:t>、按争议的要点排列，针对同一争议的不同意见应分别列出。</w:t>
      </w:r>
    </w:p>
    <w:p w:rsidR="00F0504E" w:rsidRDefault="00F0504E" w:rsidP="00790194">
      <w:pPr>
        <w:ind w:firstLine="31680"/>
      </w:pPr>
      <w:r>
        <w:t>2</w:t>
      </w:r>
      <w:r>
        <w:rPr>
          <w:rFonts w:cs="仿宋_GB2312" w:hint="eastAsia"/>
        </w:rPr>
        <w:t>、若本标准涉及行政管理的相关内容，需重点说明。</w:t>
      </w:r>
    </w:p>
    <w:p w:rsidR="00F0504E" w:rsidRDefault="00F0504E" w:rsidP="00790194">
      <w:pPr>
        <w:ind w:firstLine="31680"/>
      </w:pPr>
      <w:r>
        <w:t>3</w:t>
      </w:r>
      <w:r>
        <w:rPr>
          <w:rFonts w:cs="仿宋_GB2312" w:hint="eastAsia"/>
        </w:rPr>
        <w:t>、页面不敷，可另加页。</w:t>
      </w:r>
    </w:p>
    <w:p w:rsidR="00F0504E" w:rsidRPr="00DA38F4" w:rsidRDefault="00F0504E" w:rsidP="00E9296D">
      <w:pPr>
        <w:ind w:firstLine="31680"/>
      </w:pPr>
    </w:p>
    <w:sectPr w:rsidR="00F0504E" w:rsidRPr="00DA38F4" w:rsidSect="00234A94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04E" w:rsidRDefault="00F0504E" w:rsidP="00E9296D">
      <w:pPr>
        <w:ind w:firstLine="31680"/>
      </w:pPr>
      <w:r>
        <w:separator/>
      </w:r>
    </w:p>
  </w:endnote>
  <w:endnote w:type="continuationSeparator" w:id="0">
    <w:p w:rsidR="00F0504E" w:rsidRDefault="00F0504E" w:rsidP="00E9296D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panose1 w:val="02010609060101010101"/>
    <w:charset w:val="86"/>
    <w:family w:val="modern"/>
    <w:pitch w:val="fixed"/>
    <w:sig w:usb0="800022A7" w:usb1="880F3C78" w:usb2="000A005E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4E" w:rsidRDefault="00F0504E" w:rsidP="00790194">
    <w:pPr>
      <w:pStyle w:val="Footer"/>
      <w:ind w:firstLine="31680"/>
      <w:jc w:val="center"/>
    </w:pPr>
    <w:fldSimple w:instr=" PAGE   \* MERGEFORMAT ">
      <w:r w:rsidRPr="00790194">
        <w:rPr>
          <w:noProof/>
          <w:lang w:val="zh-CN"/>
        </w:rPr>
        <w:t>1</w:t>
      </w:r>
    </w:fldSimple>
  </w:p>
  <w:p w:rsidR="00F0504E" w:rsidRDefault="00F0504E" w:rsidP="00E9296D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04E" w:rsidRDefault="00F0504E" w:rsidP="00E9296D">
      <w:pPr>
        <w:ind w:firstLine="31680"/>
      </w:pPr>
      <w:r>
        <w:separator/>
      </w:r>
    </w:p>
  </w:footnote>
  <w:footnote w:type="continuationSeparator" w:id="0">
    <w:p w:rsidR="00F0504E" w:rsidRDefault="00F0504E" w:rsidP="00E9296D">
      <w:pPr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4E" w:rsidRPr="00AC30DD" w:rsidRDefault="00F0504E" w:rsidP="00E9296D">
    <w:pPr>
      <w:tabs>
        <w:tab w:val="center" w:pos="4153"/>
        <w:tab w:val="right" w:pos="8312"/>
      </w:tabs>
      <w:ind w:firstLineChars="36" w:firstLine="31680"/>
      <w:rPr>
        <w:sz w:val="18"/>
        <w:szCs w:val="18"/>
      </w:rPr>
    </w:pPr>
    <w:r w:rsidRPr="00AC30DD">
      <w:rPr>
        <w:rFonts w:cs="仿宋_GB2312" w:hint="eastAsia"/>
        <w:sz w:val="18"/>
        <w:szCs w:val="18"/>
      </w:rPr>
      <w:t>制修订项目征求意见稿编制说明</w:t>
    </w:r>
    <w:r w:rsidRPr="00AC30DD">
      <w:rPr>
        <w:sz w:val="18"/>
        <w:szCs w:val="18"/>
      </w:rPr>
      <w:tab/>
    </w:r>
    <w:r w:rsidRPr="00AC30DD">
      <w:rPr>
        <w:sz w:val="18"/>
        <w:szCs w:val="18"/>
      </w:rPr>
      <w:tab/>
      <w:t>ZY-05-2013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4E" w:rsidRDefault="00F0504E" w:rsidP="00E9296D">
    <w:pPr>
      <w:tabs>
        <w:tab w:val="center" w:pos="6979"/>
        <w:tab w:val="right" w:pos="13958"/>
      </w:tabs>
      <w:ind w:firstLineChars="27" w:firstLine="31680"/>
      <w:rPr>
        <w:rFonts w:ascii="华文中宋" w:eastAsia="华文中宋" w:hAnsi="华文中宋" w:cs="华文中宋"/>
        <w:sz w:val="18"/>
        <w:szCs w:val="18"/>
      </w:rPr>
    </w:pPr>
    <w:r>
      <w:rPr>
        <w:rFonts w:ascii="华文中宋" w:eastAsia="华文中宋" w:hAnsi="华文中宋" w:cs="华文中宋" w:hint="eastAsia"/>
        <w:sz w:val="18"/>
        <w:szCs w:val="18"/>
      </w:rPr>
      <w:t>技术要素，其来源依据和主要变化</w:t>
    </w:r>
    <w:r>
      <w:rPr>
        <w:rFonts w:ascii="华文中宋" w:eastAsia="华文中宋" w:hAnsi="华文中宋"/>
        <w:sz w:val="18"/>
        <w:szCs w:val="18"/>
      </w:rPr>
      <w:tab/>
    </w:r>
    <w:r>
      <w:rPr>
        <w:rFonts w:ascii="华文中宋" w:eastAsia="华文中宋" w:hAnsi="华文中宋"/>
        <w:sz w:val="18"/>
        <w:szCs w:val="18"/>
      </w:rPr>
      <w:tab/>
    </w:r>
    <w:r>
      <w:rPr>
        <w:rFonts w:ascii="华文中宋" w:eastAsia="华文中宋" w:hAnsi="华文中宋" w:cs="华文中宋"/>
        <w:sz w:val="18"/>
        <w:szCs w:val="18"/>
      </w:rPr>
      <w:t>ZY-19-2013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4E" w:rsidRDefault="00F0504E">
    <w:pPr>
      <w:ind w:left="480" w:firstLineChars="0" w:firstLine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4E" w:rsidRDefault="00F0504E" w:rsidP="00E9296D">
    <w:pPr>
      <w:tabs>
        <w:tab w:val="center" w:pos="6979"/>
        <w:tab w:val="right" w:pos="13958"/>
      </w:tabs>
      <w:ind w:leftChars="59" w:left="31680" w:firstLineChars="29" w:firstLine="31680"/>
      <w:rPr>
        <w:rFonts w:ascii="华文中宋" w:eastAsia="华文中宋" w:hAnsi="华文中宋" w:cs="华文中宋"/>
        <w:sz w:val="18"/>
        <w:szCs w:val="18"/>
      </w:rPr>
    </w:pPr>
    <w:r>
      <w:rPr>
        <w:rFonts w:ascii="华文中宋" w:eastAsia="华文中宋" w:hAnsi="华文中宋" w:cs="华文中宋" w:hint="eastAsia"/>
        <w:sz w:val="18"/>
        <w:szCs w:val="18"/>
      </w:rPr>
      <w:t>与相关标准协调性，其变化及理由</w:t>
    </w:r>
    <w:r>
      <w:rPr>
        <w:rFonts w:ascii="华文中宋" w:eastAsia="华文中宋" w:hAnsi="华文中宋"/>
        <w:sz w:val="18"/>
        <w:szCs w:val="18"/>
      </w:rPr>
      <w:tab/>
    </w:r>
    <w:r>
      <w:rPr>
        <w:rFonts w:ascii="华文中宋" w:eastAsia="华文中宋" w:hAnsi="华文中宋"/>
        <w:sz w:val="18"/>
        <w:szCs w:val="18"/>
      </w:rPr>
      <w:tab/>
    </w:r>
    <w:r>
      <w:rPr>
        <w:rFonts w:ascii="华文中宋" w:eastAsia="华文中宋" w:hAnsi="华文中宋" w:cs="华文中宋"/>
        <w:sz w:val="18"/>
        <w:szCs w:val="18"/>
      </w:rPr>
      <w:t>ZY-21-2013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E89"/>
    <w:multiLevelType w:val="hybridMultilevel"/>
    <w:tmpl w:val="B378A0BE"/>
    <w:lvl w:ilvl="0" w:tplc="0CCA1E1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FC5"/>
    <w:rsid w:val="000D566E"/>
    <w:rsid w:val="000E154E"/>
    <w:rsid w:val="001004ED"/>
    <w:rsid w:val="001110C7"/>
    <w:rsid w:val="00142092"/>
    <w:rsid w:val="00164C9E"/>
    <w:rsid w:val="001B3F39"/>
    <w:rsid w:val="001F3F10"/>
    <w:rsid w:val="001F4E29"/>
    <w:rsid w:val="00234A94"/>
    <w:rsid w:val="00250B5C"/>
    <w:rsid w:val="00257B6D"/>
    <w:rsid w:val="003A3070"/>
    <w:rsid w:val="003A4D28"/>
    <w:rsid w:val="003C35EE"/>
    <w:rsid w:val="00400386"/>
    <w:rsid w:val="00421ADA"/>
    <w:rsid w:val="00453E32"/>
    <w:rsid w:val="004868C0"/>
    <w:rsid w:val="004D0A88"/>
    <w:rsid w:val="00520C7E"/>
    <w:rsid w:val="005A6FD0"/>
    <w:rsid w:val="005C1FA2"/>
    <w:rsid w:val="006032E9"/>
    <w:rsid w:val="00695574"/>
    <w:rsid w:val="006C130C"/>
    <w:rsid w:val="006E7A48"/>
    <w:rsid w:val="007501ED"/>
    <w:rsid w:val="0076497F"/>
    <w:rsid w:val="00780698"/>
    <w:rsid w:val="00790194"/>
    <w:rsid w:val="00794352"/>
    <w:rsid w:val="007B29AE"/>
    <w:rsid w:val="008429BF"/>
    <w:rsid w:val="00872925"/>
    <w:rsid w:val="00895520"/>
    <w:rsid w:val="008C3164"/>
    <w:rsid w:val="008F3135"/>
    <w:rsid w:val="00904FC5"/>
    <w:rsid w:val="00910BA4"/>
    <w:rsid w:val="00912674"/>
    <w:rsid w:val="00970F9E"/>
    <w:rsid w:val="009E2D5A"/>
    <w:rsid w:val="00A24F9D"/>
    <w:rsid w:val="00A40422"/>
    <w:rsid w:val="00A55936"/>
    <w:rsid w:val="00A80A82"/>
    <w:rsid w:val="00AC30DD"/>
    <w:rsid w:val="00AF3386"/>
    <w:rsid w:val="00AF38AE"/>
    <w:rsid w:val="00B11DC1"/>
    <w:rsid w:val="00B14476"/>
    <w:rsid w:val="00B6234F"/>
    <w:rsid w:val="00BB5CA6"/>
    <w:rsid w:val="00BE491E"/>
    <w:rsid w:val="00D53E3F"/>
    <w:rsid w:val="00DA38F4"/>
    <w:rsid w:val="00DA5E40"/>
    <w:rsid w:val="00DF3E48"/>
    <w:rsid w:val="00E27521"/>
    <w:rsid w:val="00E562A9"/>
    <w:rsid w:val="00E9296D"/>
    <w:rsid w:val="00EB1EA1"/>
    <w:rsid w:val="00EC4061"/>
    <w:rsid w:val="00ED0C83"/>
    <w:rsid w:val="00F0504E"/>
    <w:rsid w:val="00F8355A"/>
    <w:rsid w:val="00FA73B9"/>
    <w:rsid w:val="00FB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C5"/>
    <w:pPr>
      <w:adjustRightInd w:val="0"/>
      <w:snapToGrid w:val="0"/>
      <w:ind w:firstLineChars="200" w:firstLine="482"/>
    </w:pPr>
    <w:rPr>
      <w:rFonts w:ascii="Times New Roman" w:eastAsia="仿宋_GB2312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04FC5"/>
    <w:pPr>
      <w:keepNext/>
      <w:keepLines/>
      <w:ind w:firstLineChars="0" w:firstLine="0"/>
      <w:jc w:val="center"/>
      <w:outlineLvl w:val="0"/>
    </w:pPr>
    <w:rPr>
      <w:rFonts w:eastAsia="宋体-18030"/>
      <w:kern w:val="44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4FC5"/>
    <w:rPr>
      <w:rFonts w:ascii="Times New Roman" w:eastAsia="宋体-18030" w:hAnsi="Times New Roman" w:cs="Times New Roman"/>
      <w:snapToGrid w:val="0"/>
      <w:kern w:val="44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904F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4FC5"/>
    <w:rPr>
      <w:rFonts w:ascii="Times New Roman" w:eastAsia="仿宋_GB2312" w:hAnsi="Times New Roman" w:cs="Times New Roman"/>
      <w:snapToGrid w:val="0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904FC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4FC5"/>
    <w:rPr>
      <w:rFonts w:ascii="Times New Roman" w:eastAsia="仿宋_GB2312" w:hAnsi="Times New Roman" w:cs="Times New Roman"/>
      <w:snapToGrid w:val="0"/>
      <w:kern w:val="0"/>
      <w:sz w:val="18"/>
      <w:szCs w:val="18"/>
    </w:rPr>
  </w:style>
  <w:style w:type="paragraph" w:styleId="NormalWeb">
    <w:name w:val="Normal (Web)"/>
    <w:basedOn w:val="Normal"/>
    <w:uiPriority w:val="99"/>
    <w:rsid w:val="00904FC5"/>
    <w:pPr>
      <w:adjustRightInd/>
      <w:snapToGrid/>
      <w:spacing w:before="100" w:beforeAutospacing="1" w:after="100" w:afterAutospacing="1"/>
      <w:ind w:firstLineChars="0" w:firstLine="0"/>
    </w:pPr>
    <w:rPr>
      <w:rFonts w:ascii="宋体" w:eastAsia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</TotalTime>
  <Pages>7</Pages>
  <Words>378</Words>
  <Characters>2158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hrczwli</dc:creator>
  <cp:keywords/>
  <dc:description/>
  <cp:lastModifiedBy>MC SYSTEM</cp:lastModifiedBy>
  <cp:revision>30</cp:revision>
  <dcterms:created xsi:type="dcterms:W3CDTF">2015-07-08T02:56:00Z</dcterms:created>
  <dcterms:modified xsi:type="dcterms:W3CDTF">2015-07-31T07:06:00Z</dcterms:modified>
</cp:coreProperties>
</file>