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bookmarkStart w:id="0" w:name="_Hlk147510247"/>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both"/>
        <w:rPr>
          <w:rFonts w:hint="eastAsia" w:ascii="黑体" w:hAnsi="黑体" w:eastAsia="黑体" w:cs="黑体"/>
          <w:sz w:val="32"/>
          <w:szCs w:val="32"/>
          <w:lang w:val="en-US" w:eastAsia="zh-CN"/>
        </w:rPr>
      </w:pPr>
    </w:p>
    <w:p>
      <w:pPr>
        <w:jc w:val="center"/>
        <w:rPr>
          <w:rFonts w:ascii="黑体" w:hAnsi="黑体" w:eastAsia="黑体"/>
          <w:sz w:val="36"/>
          <w:szCs w:val="36"/>
        </w:rPr>
      </w:pPr>
      <w:r>
        <w:rPr>
          <w:rFonts w:ascii="黑体" w:hAnsi="黑体" w:eastAsia="黑体"/>
          <w:sz w:val="36"/>
          <w:szCs w:val="36"/>
        </w:rPr>
        <w:t>水利工程管理单位安全生产标准化评审标准（</w:t>
      </w:r>
      <w:bookmarkEnd w:id="0"/>
      <w:r>
        <w:rPr>
          <w:rFonts w:hint="eastAsia" w:ascii="黑体" w:hAnsi="黑体" w:eastAsia="黑体"/>
          <w:sz w:val="36"/>
          <w:szCs w:val="36"/>
        </w:rPr>
        <w:t>修订</w:t>
      </w:r>
      <w:r>
        <w:rPr>
          <w:rFonts w:ascii="黑体" w:hAnsi="黑体" w:eastAsia="黑体"/>
          <w:sz w:val="36"/>
          <w:szCs w:val="36"/>
        </w:rPr>
        <w:t>稿）</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说   明</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一、适用范围：本标准适用于水利工程管理单位安全生产标准化等级评审等相关工作。</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二、项目设置：本标准以《企业安全生产标准化基本规范》（GB/T 33000—2016）和《水利安全生产标准化通用规范》（SL/T 789—2019）的核心要求为基础，共设置8个一级项目、26个二级项目和86个三级项目。</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三、分值设置：本标准总分1000分，评审实行扣分制。在三级项目内有多个扣分点的，可累计扣分，直到该三级项目标准分值扣完为止，不出现负分。</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四、得分换算：本标准按百分制设置最终得分，其换算公式如下：评定得分＝[各项实际得分之和/（1000-各合理缺项分值之和）]×100，最后得分采用四舍五入，保留一位小数。</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w:t>
      </w:r>
      <w:bookmarkStart w:id="1" w:name="_Hlk147510268"/>
      <w:r>
        <w:rPr>
          <w:rFonts w:hint="eastAsia" w:ascii="仿宋_GB2312" w:hAnsi="仿宋_GB2312" w:eastAsia="仿宋_GB2312" w:cs="仿宋_GB2312"/>
          <w:bCs/>
          <w:sz w:val="32"/>
          <w:szCs w:val="32"/>
        </w:rPr>
        <w:t>评审标准中的重大事故隐患判定，执行水利行业现行有关规定。</w:t>
      </w:r>
      <w:bookmarkEnd w:id="1"/>
    </w:p>
    <w:p>
      <w:pPr>
        <w:pStyle w:val="25"/>
        <w:ind w:firstLine="0" w:firstLineChars="0"/>
        <w:jc w:val="center"/>
        <w:rPr>
          <w:rFonts w:hint="eastAsia" w:ascii="仿宋_GB2312" w:hAnsi="仿宋_GB2312" w:eastAsia="仿宋_GB2312" w:cs="仿宋_GB2312"/>
          <w:bCs/>
          <w:sz w:val="32"/>
          <w:szCs w:val="32"/>
        </w:rPr>
        <w:sectPr>
          <w:pgSz w:w="11906" w:h="16838"/>
          <w:pgMar w:top="1440" w:right="1797" w:bottom="1440" w:left="1797" w:header="851" w:footer="992" w:gutter="0"/>
          <w:pgNumType w:start="1"/>
          <w:cols w:space="720" w:num="1"/>
          <w:docGrid w:type="lines" w:linePitch="312" w:charSpace="0"/>
        </w:sectPr>
      </w:pPr>
      <w:r>
        <w:rPr>
          <w:rFonts w:hint="eastAsia" w:ascii="仿宋_GB2312" w:hAnsi="仿宋_GB2312" w:eastAsia="仿宋_GB2312" w:cs="仿宋_GB2312"/>
          <w:bCs/>
          <w:sz w:val="32"/>
          <w:szCs w:val="32"/>
        </w:rPr>
        <w:t>六、评审内容中，除所列评审方法及评分标准的扣分项外，还存在不符合相关规定或技术标准情况的，每项扣2分。</w:t>
      </w:r>
    </w:p>
    <w:p>
      <w:pPr>
        <w:pStyle w:val="25"/>
        <w:ind w:firstLine="0" w:firstLineChars="0"/>
        <w:jc w:val="center"/>
        <w:rPr>
          <w:rFonts w:ascii="Times New Roman" w:hAnsi="Times New Roman"/>
          <w:b/>
          <w:sz w:val="32"/>
          <w:szCs w:val="32"/>
        </w:rPr>
      </w:pPr>
      <w:r>
        <w:rPr>
          <w:rFonts w:ascii="Times New Roman" w:hAnsi="Times New Roman"/>
          <w:b/>
          <w:sz w:val="32"/>
          <w:szCs w:val="32"/>
        </w:rPr>
        <w:t>目  录</w:t>
      </w:r>
    </w:p>
    <w:p>
      <w:pPr>
        <w:pStyle w:val="13"/>
        <w:tabs>
          <w:tab w:val="right" w:leader="dot" w:pos="13948"/>
        </w:tabs>
        <w:rPr>
          <w:rFonts w:eastAsiaTheme="minorEastAsia" w:cstheme="minorBidi"/>
          <w:b w:val="0"/>
          <w:bCs w:val="0"/>
          <w:caps w:val="0"/>
          <w:sz w:val="28"/>
          <w:szCs w:val="28"/>
          <w14:ligatures w14:val="standardContextual"/>
        </w:rPr>
      </w:pPr>
      <w:r>
        <w:rPr>
          <w:rFonts w:ascii="Times New Roman" w:hAnsi="Times New Roman" w:cs="Times New Roman"/>
          <w:b w:val="0"/>
          <w:caps w:val="0"/>
          <w:sz w:val="28"/>
          <w:szCs w:val="28"/>
        </w:rPr>
        <w:fldChar w:fldCharType="begin"/>
      </w:r>
      <w:r>
        <w:rPr>
          <w:rFonts w:ascii="Times New Roman" w:hAnsi="Times New Roman" w:cs="Times New Roman"/>
          <w:b w:val="0"/>
          <w:caps w:val="0"/>
          <w:sz w:val="28"/>
          <w:szCs w:val="28"/>
        </w:rPr>
        <w:instrText xml:space="preserve"> TOC \o "1-3" \h \z \u </w:instrText>
      </w:r>
      <w:r>
        <w:rPr>
          <w:rFonts w:ascii="Times New Roman" w:hAnsi="Times New Roman" w:cs="Times New Roman"/>
          <w:b w:val="0"/>
          <w:caps w:val="0"/>
          <w:sz w:val="28"/>
          <w:szCs w:val="28"/>
        </w:rPr>
        <w:fldChar w:fldCharType="separate"/>
      </w:r>
      <w:r>
        <w:fldChar w:fldCharType="begin"/>
      </w:r>
      <w:r>
        <w:instrText xml:space="preserve"> HYPERLINK \l "_Toc148469763" </w:instrText>
      </w:r>
      <w:r>
        <w:fldChar w:fldCharType="separate"/>
      </w:r>
      <w:r>
        <w:rPr>
          <w:rStyle w:val="23"/>
          <w:rFonts w:ascii="Times New Roman" w:hAnsi="Times New Roman"/>
          <w:b w:val="0"/>
          <w:bCs w:val="0"/>
          <w:color w:val="auto"/>
          <w:sz w:val="28"/>
          <w:szCs w:val="28"/>
        </w:rPr>
        <w:t>1.目标职责</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_Toc148469763 \h </w:instrText>
      </w:r>
      <w:r>
        <w:rPr>
          <w:b w:val="0"/>
          <w:bCs w:val="0"/>
          <w:sz w:val="28"/>
          <w:szCs w:val="28"/>
        </w:rPr>
        <w:fldChar w:fldCharType="separate"/>
      </w:r>
      <w:r>
        <w:rPr>
          <w:b w:val="0"/>
          <w:bCs w:val="0"/>
          <w:sz w:val="28"/>
          <w:szCs w:val="28"/>
        </w:rPr>
        <w:t>1</w:t>
      </w:r>
      <w:r>
        <w:rPr>
          <w:b w:val="0"/>
          <w:bCs w:val="0"/>
          <w:sz w:val="28"/>
          <w:szCs w:val="28"/>
        </w:rPr>
        <w:fldChar w:fldCharType="end"/>
      </w:r>
      <w:r>
        <w:rPr>
          <w:b w:val="0"/>
          <w:bCs w:val="0"/>
          <w:sz w:val="28"/>
          <w:szCs w:val="28"/>
        </w:rPr>
        <w:fldChar w:fldCharType="end"/>
      </w:r>
    </w:p>
    <w:p>
      <w:pPr>
        <w:pStyle w:val="13"/>
        <w:tabs>
          <w:tab w:val="right" w:leader="dot" w:pos="13948"/>
        </w:tabs>
        <w:rPr>
          <w:rFonts w:eastAsiaTheme="minorEastAsia" w:cstheme="minorBidi"/>
          <w:b w:val="0"/>
          <w:bCs w:val="0"/>
          <w:caps w:val="0"/>
          <w:sz w:val="28"/>
          <w:szCs w:val="28"/>
          <w14:ligatures w14:val="standardContextual"/>
        </w:rPr>
      </w:pPr>
      <w:r>
        <w:fldChar w:fldCharType="begin"/>
      </w:r>
      <w:r>
        <w:instrText xml:space="preserve"> HYPERLINK \l "_Toc148469764" </w:instrText>
      </w:r>
      <w:r>
        <w:fldChar w:fldCharType="separate"/>
      </w:r>
      <w:r>
        <w:rPr>
          <w:rStyle w:val="23"/>
          <w:rFonts w:ascii="Times New Roman" w:hAnsi="Times New Roman"/>
          <w:b w:val="0"/>
          <w:bCs w:val="0"/>
          <w:color w:val="auto"/>
          <w:sz w:val="28"/>
          <w:szCs w:val="28"/>
        </w:rPr>
        <w:t>2.制度化管理</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_Toc148469764 \h </w:instrText>
      </w:r>
      <w:r>
        <w:rPr>
          <w:b w:val="0"/>
          <w:bCs w:val="0"/>
          <w:sz w:val="28"/>
          <w:szCs w:val="28"/>
        </w:rPr>
        <w:fldChar w:fldCharType="separate"/>
      </w:r>
      <w:r>
        <w:rPr>
          <w:b w:val="0"/>
          <w:bCs w:val="0"/>
          <w:sz w:val="28"/>
          <w:szCs w:val="28"/>
        </w:rPr>
        <w:t>4</w:t>
      </w:r>
      <w:r>
        <w:rPr>
          <w:b w:val="0"/>
          <w:bCs w:val="0"/>
          <w:sz w:val="28"/>
          <w:szCs w:val="28"/>
        </w:rPr>
        <w:fldChar w:fldCharType="end"/>
      </w:r>
      <w:r>
        <w:rPr>
          <w:b w:val="0"/>
          <w:bCs w:val="0"/>
          <w:sz w:val="28"/>
          <w:szCs w:val="28"/>
        </w:rPr>
        <w:fldChar w:fldCharType="end"/>
      </w:r>
    </w:p>
    <w:p>
      <w:pPr>
        <w:pStyle w:val="13"/>
        <w:tabs>
          <w:tab w:val="right" w:leader="dot" w:pos="13948"/>
        </w:tabs>
        <w:rPr>
          <w:rFonts w:eastAsiaTheme="minorEastAsia" w:cstheme="minorBidi"/>
          <w:b w:val="0"/>
          <w:bCs w:val="0"/>
          <w:caps w:val="0"/>
          <w:sz w:val="28"/>
          <w:szCs w:val="28"/>
          <w14:ligatures w14:val="standardContextual"/>
        </w:rPr>
      </w:pPr>
      <w:r>
        <w:fldChar w:fldCharType="begin"/>
      </w:r>
      <w:r>
        <w:instrText xml:space="preserve"> HYPERLINK \l "_Toc148469765" </w:instrText>
      </w:r>
      <w:r>
        <w:fldChar w:fldCharType="separate"/>
      </w:r>
      <w:r>
        <w:rPr>
          <w:rStyle w:val="23"/>
          <w:rFonts w:ascii="Times New Roman" w:hAnsi="Times New Roman"/>
          <w:b w:val="0"/>
          <w:bCs w:val="0"/>
          <w:color w:val="auto"/>
          <w:sz w:val="28"/>
          <w:szCs w:val="28"/>
        </w:rPr>
        <w:t>3.教育培训</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_Toc148469765 \h </w:instrText>
      </w:r>
      <w:r>
        <w:rPr>
          <w:b w:val="0"/>
          <w:bCs w:val="0"/>
          <w:sz w:val="28"/>
          <w:szCs w:val="28"/>
        </w:rPr>
        <w:fldChar w:fldCharType="separate"/>
      </w:r>
      <w:r>
        <w:rPr>
          <w:b w:val="0"/>
          <w:bCs w:val="0"/>
          <w:sz w:val="28"/>
          <w:szCs w:val="28"/>
        </w:rPr>
        <w:t>7</w:t>
      </w:r>
      <w:r>
        <w:rPr>
          <w:b w:val="0"/>
          <w:bCs w:val="0"/>
          <w:sz w:val="28"/>
          <w:szCs w:val="28"/>
        </w:rPr>
        <w:fldChar w:fldCharType="end"/>
      </w:r>
      <w:r>
        <w:rPr>
          <w:b w:val="0"/>
          <w:bCs w:val="0"/>
          <w:sz w:val="28"/>
          <w:szCs w:val="28"/>
        </w:rPr>
        <w:fldChar w:fldCharType="end"/>
      </w:r>
    </w:p>
    <w:p>
      <w:pPr>
        <w:pStyle w:val="13"/>
        <w:tabs>
          <w:tab w:val="right" w:leader="dot" w:pos="13948"/>
        </w:tabs>
        <w:rPr>
          <w:rFonts w:eastAsiaTheme="minorEastAsia" w:cstheme="minorBidi"/>
          <w:b w:val="0"/>
          <w:bCs w:val="0"/>
          <w:caps w:val="0"/>
          <w:sz w:val="28"/>
          <w:szCs w:val="28"/>
          <w14:ligatures w14:val="standardContextual"/>
        </w:rPr>
      </w:pPr>
      <w:r>
        <w:fldChar w:fldCharType="begin"/>
      </w:r>
      <w:r>
        <w:instrText xml:space="preserve"> HYPERLINK \l "_Toc148469766" </w:instrText>
      </w:r>
      <w:r>
        <w:fldChar w:fldCharType="separate"/>
      </w:r>
      <w:r>
        <w:rPr>
          <w:rStyle w:val="23"/>
          <w:rFonts w:ascii="Times New Roman" w:hAnsi="Times New Roman"/>
          <w:b w:val="0"/>
          <w:bCs w:val="0"/>
          <w:color w:val="auto"/>
          <w:sz w:val="28"/>
          <w:szCs w:val="28"/>
        </w:rPr>
        <w:t>4.现场管理</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_Toc148469766 \h </w:instrText>
      </w:r>
      <w:r>
        <w:rPr>
          <w:b w:val="0"/>
          <w:bCs w:val="0"/>
          <w:sz w:val="28"/>
          <w:szCs w:val="28"/>
        </w:rPr>
        <w:fldChar w:fldCharType="separate"/>
      </w:r>
      <w:r>
        <w:rPr>
          <w:b w:val="0"/>
          <w:bCs w:val="0"/>
          <w:sz w:val="28"/>
          <w:szCs w:val="28"/>
        </w:rPr>
        <w:t>9</w:t>
      </w:r>
      <w:r>
        <w:rPr>
          <w:b w:val="0"/>
          <w:bCs w:val="0"/>
          <w:sz w:val="28"/>
          <w:szCs w:val="28"/>
        </w:rPr>
        <w:fldChar w:fldCharType="end"/>
      </w:r>
      <w:r>
        <w:rPr>
          <w:b w:val="0"/>
          <w:bCs w:val="0"/>
          <w:sz w:val="28"/>
          <w:szCs w:val="28"/>
        </w:rPr>
        <w:fldChar w:fldCharType="end"/>
      </w:r>
    </w:p>
    <w:p>
      <w:pPr>
        <w:pStyle w:val="13"/>
        <w:tabs>
          <w:tab w:val="right" w:leader="dot" w:pos="13948"/>
        </w:tabs>
        <w:rPr>
          <w:rFonts w:hint="default" w:eastAsia="宋体" w:cstheme="minorBidi"/>
          <w:b w:val="0"/>
          <w:bCs w:val="0"/>
          <w:caps w:val="0"/>
          <w:sz w:val="28"/>
          <w:szCs w:val="28"/>
          <w:lang w:val="en-US" w:eastAsia="zh-CN"/>
          <w14:ligatures w14:val="standardContextual"/>
        </w:rPr>
      </w:pPr>
      <w:r>
        <w:fldChar w:fldCharType="begin"/>
      </w:r>
      <w:r>
        <w:instrText xml:space="preserve"> HYPERLINK \l "_Toc148469767" </w:instrText>
      </w:r>
      <w:r>
        <w:fldChar w:fldCharType="separate"/>
      </w:r>
      <w:r>
        <w:rPr>
          <w:rStyle w:val="23"/>
          <w:rFonts w:ascii="Times New Roman" w:hAnsi="Times New Roman"/>
          <w:b w:val="0"/>
          <w:bCs w:val="0"/>
          <w:color w:val="auto"/>
          <w:sz w:val="28"/>
          <w:szCs w:val="28"/>
        </w:rPr>
        <w:t>5.安全风险管控及隐患排查治理</w:t>
      </w:r>
      <w:r>
        <w:rPr>
          <w:b w:val="0"/>
          <w:bCs w:val="0"/>
          <w:sz w:val="28"/>
          <w:szCs w:val="28"/>
        </w:rPr>
        <w:fldChar w:fldCharType="end"/>
      </w:r>
      <w:r>
        <w:rPr>
          <w:rFonts w:hint="eastAsia"/>
          <w:b w:val="0"/>
          <w:bCs w:val="0"/>
          <w:sz w:val="28"/>
          <w:szCs w:val="28"/>
          <w:lang w:val="en-US" w:eastAsia="zh-CN"/>
        </w:rPr>
        <w:t>.............................................19</w:t>
      </w:r>
    </w:p>
    <w:p>
      <w:pPr>
        <w:pStyle w:val="13"/>
        <w:tabs>
          <w:tab w:val="right" w:leader="dot" w:pos="13948"/>
        </w:tabs>
        <w:rPr>
          <w:rFonts w:hint="eastAsia" w:eastAsia="宋体" w:cstheme="minorBidi"/>
          <w:b w:val="0"/>
          <w:bCs w:val="0"/>
          <w:caps w:val="0"/>
          <w:sz w:val="28"/>
          <w:szCs w:val="28"/>
          <w:lang w:val="en-US" w:eastAsia="zh-CN"/>
          <w14:ligatures w14:val="standardContextual"/>
        </w:rPr>
      </w:pPr>
      <w:r>
        <w:fldChar w:fldCharType="begin"/>
      </w:r>
      <w:r>
        <w:instrText xml:space="preserve"> HYPERLINK \l "_Toc148469768" </w:instrText>
      </w:r>
      <w:r>
        <w:fldChar w:fldCharType="separate"/>
      </w:r>
      <w:r>
        <w:rPr>
          <w:rStyle w:val="23"/>
          <w:rFonts w:ascii="Times New Roman" w:hAnsi="Times New Roman"/>
          <w:b w:val="0"/>
          <w:bCs w:val="0"/>
          <w:color w:val="auto"/>
          <w:sz w:val="28"/>
          <w:szCs w:val="28"/>
        </w:rPr>
        <w:t>6.应急管理</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_Toc148469768 \h </w:instrText>
      </w:r>
      <w:r>
        <w:rPr>
          <w:b w:val="0"/>
          <w:bCs w:val="0"/>
          <w:sz w:val="28"/>
          <w:szCs w:val="28"/>
        </w:rPr>
        <w:fldChar w:fldCharType="separate"/>
      </w:r>
      <w:r>
        <w:rPr>
          <w:b w:val="0"/>
          <w:bCs w:val="0"/>
          <w:sz w:val="28"/>
          <w:szCs w:val="28"/>
        </w:rPr>
        <w:t>23</w:t>
      </w:r>
      <w:r>
        <w:rPr>
          <w:b w:val="0"/>
          <w:bCs w:val="0"/>
          <w:sz w:val="28"/>
          <w:szCs w:val="28"/>
        </w:rPr>
        <w:fldChar w:fldCharType="end"/>
      </w:r>
      <w:r>
        <w:rPr>
          <w:b w:val="0"/>
          <w:bCs w:val="0"/>
          <w:sz w:val="28"/>
          <w:szCs w:val="28"/>
        </w:rPr>
        <w:fldChar w:fldCharType="end"/>
      </w:r>
    </w:p>
    <w:p>
      <w:pPr>
        <w:pStyle w:val="13"/>
        <w:tabs>
          <w:tab w:val="right" w:leader="dot" w:pos="13948"/>
        </w:tabs>
        <w:rPr>
          <w:rFonts w:hint="eastAsia" w:eastAsia="宋体" w:cstheme="minorBidi"/>
          <w:b w:val="0"/>
          <w:bCs w:val="0"/>
          <w:caps w:val="0"/>
          <w:sz w:val="28"/>
          <w:szCs w:val="28"/>
          <w:lang w:val="en-US" w:eastAsia="zh-CN"/>
          <w14:ligatures w14:val="standardContextual"/>
        </w:rPr>
      </w:pPr>
      <w:r>
        <w:fldChar w:fldCharType="begin"/>
      </w:r>
      <w:r>
        <w:instrText xml:space="preserve"> HYPERLINK \l "_Toc148469769" </w:instrText>
      </w:r>
      <w:r>
        <w:fldChar w:fldCharType="separate"/>
      </w:r>
      <w:r>
        <w:rPr>
          <w:rStyle w:val="23"/>
          <w:rFonts w:ascii="Times New Roman" w:hAnsi="Times New Roman"/>
          <w:b w:val="0"/>
          <w:bCs w:val="0"/>
          <w:color w:val="auto"/>
          <w:sz w:val="28"/>
          <w:szCs w:val="28"/>
        </w:rPr>
        <w:t>7.事故管理</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_Toc148469769 \h </w:instrText>
      </w:r>
      <w:r>
        <w:rPr>
          <w:b w:val="0"/>
          <w:bCs w:val="0"/>
          <w:sz w:val="28"/>
          <w:szCs w:val="28"/>
        </w:rPr>
        <w:fldChar w:fldCharType="separate"/>
      </w:r>
      <w:r>
        <w:rPr>
          <w:b w:val="0"/>
          <w:bCs w:val="0"/>
          <w:sz w:val="28"/>
          <w:szCs w:val="28"/>
        </w:rPr>
        <w:t>25</w:t>
      </w:r>
      <w:r>
        <w:rPr>
          <w:b w:val="0"/>
          <w:bCs w:val="0"/>
          <w:sz w:val="28"/>
          <w:szCs w:val="28"/>
        </w:rPr>
        <w:fldChar w:fldCharType="end"/>
      </w:r>
      <w:r>
        <w:rPr>
          <w:b w:val="0"/>
          <w:bCs w:val="0"/>
          <w:sz w:val="28"/>
          <w:szCs w:val="28"/>
        </w:rPr>
        <w:fldChar w:fldCharType="end"/>
      </w:r>
    </w:p>
    <w:p>
      <w:pPr>
        <w:pStyle w:val="13"/>
        <w:tabs>
          <w:tab w:val="right" w:leader="dot" w:pos="13948"/>
        </w:tabs>
        <w:rPr>
          <w:rFonts w:hint="eastAsia" w:eastAsia="宋体" w:cstheme="minorBidi"/>
          <w:b w:val="0"/>
          <w:bCs w:val="0"/>
          <w:caps w:val="0"/>
          <w:sz w:val="21"/>
          <w:szCs w:val="22"/>
          <w:lang w:val="en-US" w:eastAsia="zh-CN"/>
          <w14:ligatures w14:val="standardContextual"/>
        </w:rPr>
      </w:pPr>
      <w:r>
        <w:fldChar w:fldCharType="begin"/>
      </w:r>
      <w:r>
        <w:instrText xml:space="preserve"> HYPERLINK \l "_Toc148469770" </w:instrText>
      </w:r>
      <w:r>
        <w:fldChar w:fldCharType="separate"/>
      </w:r>
      <w:r>
        <w:rPr>
          <w:rStyle w:val="23"/>
          <w:rFonts w:ascii="Times New Roman" w:hAnsi="Times New Roman"/>
          <w:b w:val="0"/>
          <w:bCs w:val="0"/>
          <w:color w:val="auto"/>
          <w:sz w:val="28"/>
          <w:szCs w:val="28"/>
        </w:rPr>
        <w:t>8.持续改进</w:t>
      </w:r>
      <w:r>
        <w:rPr>
          <w:rStyle w:val="23"/>
          <w:rFonts w:hint="eastAsia" w:ascii="Times New Roman" w:hAnsi="Times New Roman"/>
          <w:b w:val="0"/>
          <w:bCs w:val="0"/>
          <w:color w:val="auto"/>
          <w:sz w:val="28"/>
          <w:szCs w:val="28"/>
          <w:lang w:val="en-US" w:eastAsia="zh-CN"/>
        </w:rPr>
        <w:t>.............................................................................................</w:t>
      </w:r>
      <w:r>
        <w:rPr>
          <w:b w:val="0"/>
          <w:bCs w:val="0"/>
          <w:sz w:val="28"/>
          <w:szCs w:val="28"/>
        </w:rPr>
        <w:fldChar w:fldCharType="begin"/>
      </w:r>
      <w:r>
        <w:rPr>
          <w:b w:val="0"/>
          <w:bCs w:val="0"/>
          <w:sz w:val="28"/>
          <w:szCs w:val="28"/>
        </w:rPr>
        <w:instrText xml:space="preserve"> PAGEREF _Toc148469770 \h </w:instrText>
      </w:r>
      <w:r>
        <w:rPr>
          <w:b w:val="0"/>
          <w:bCs w:val="0"/>
          <w:sz w:val="28"/>
          <w:szCs w:val="28"/>
        </w:rPr>
        <w:fldChar w:fldCharType="separate"/>
      </w:r>
      <w:r>
        <w:rPr>
          <w:b w:val="0"/>
          <w:bCs w:val="0"/>
          <w:sz w:val="28"/>
          <w:szCs w:val="28"/>
        </w:rPr>
        <w:t>27</w:t>
      </w:r>
      <w:r>
        <w:rPr>
          <w:b w:val="0"/>
          <w:bCs w:val="0"/>
          <w:sz w:val="28"/>
          <w:szCs w:val="28"/>
        </w:rPr>
        <w:fldChar w:fldCharType="end"/>
      </w:r>
      <w:r>
        <w:rPr>
          <w:b w:val="0"/>
          <w:bCs w:val="0"/>
          <w:sz w:val="28"/>
          <w:szCs w:val="28"/>
        </w:rPr>
        <w:fldChar w:fldCharType="end"/>
      </w:r>
    </w:p>
    <w:p>
      <w:pPr>
        <w:pStyle w:val="13"/>
        <w:tabs>
          <w:tab w:val="right" w:leader="dot" w:pos="13234"/>
        </w:tabs>
        <w:rPr>
          <w:rFonts w:ascii="Times New Roman" w:hAnsi="Times New Roman" w:cs="Times New Roman"/>
          <w:b w:val="0"/>
          <w:caps w:val="0"/>
          <w:sz w:val="28"/>
          <w:szCs w:val="28"/>
        </w:rPr>
      </w:pPr>
      <w:r>
        <w:rPr>
          <w:rFonts w:ascii="Times New Roman" w:hAnsi="Times New Roman" w:cs="Times New Roman"/>
          <w:b w:val="0"/>
          <w:caps w:val="0"/>
          <w:sz w:val="28"/>
          <w:szCs w:val="28"/>
        </w:rPr>
        <w:fldChar w:fldCharType="end"/>
      </w:r>
    </w:p>
    <w:p>
      <w:pPr>
        <w:widowControl/>
        <w:jc w:val="left"/>
        <w:rPr>
          <w:rFonts w:ascii="Times New Roman" w:hAnsi="Times New Roman"/>
          <w:bCs/>
          <w:sz w:val="28"/>
          <w:szCs w:val="28"/>
        </w:rPr>
        <w:sectPr>
          <w:footerReference r:id="rId3" w:type="default"/>
          <w:pgSz w:w="11906" w:h="16838"/>
          <w:pgMar w:top="1440" w:right="1797" w:bottom="1440" w:left="1797" w:header="851" w:footer="992" w:gutter="0"/>
          <w:pgNumType w:start="1"/>
          <w:cols w:space="720" w:num="1"/>
          <w:docGrid w:type="lines" w:linePitch="312" w:charSpace="0"/>
        </w:sectPr>
      </w:pPr>
      <w:bookmarkStart w:id="26" w:name="_GoBack"/>
      <w:bookmarkEnd w:id="26"/>
    </w:p>
    <w:p>
      <w:pPr>
        <w:pStyle w:val="2"/>
        <w:spacing w:before="312" w:beforeLines="100" w:after="312" w:afterLines="100" w:line="240" w:lineRule="auto"/>
        <w:jc w:val="center"/>
        <w:rPr>
          <w:rFonts w:ascii="Times New Roman" w:hAnsi="Times New Roman"/>
          <w:bCs w:val="0"/>
          <w:sz w:val="28"/>
          <w:szCs w:val="28"/>
        </w:rPr>
      </w:pPr>
      <w:bookmarkStart w:id="2" w:name="_Toc148469763"/>
      <w:r>
        <w:rPr>
          <w:rFonts w:ascii="Times New Roman" w:hAnsi="Times New Roman"/>
          <w:bCs w:val="0"/>
          <w:sz w:val="28"/>
          <w:szCs w:val="28"/>
        </w:rPr>
        <w:t>1</w:t>
      </w:r>
      <w:r>
        <w:rPr>
          <w:rFonts w:hint="eastAsia" w:ascii="Times New Roman" w:hAnsi="Times New Roman"/>
          <w:bCs w:val="0"/>
          <w:sz w:val="28"/>
          <w:szCs w:val="28"/>
        </w:rPr>
        <w:t>.</w:t>
      </w:r>
      <w:r>
        <w:rPr>
          <w:rFonts w:ascii="Times New Roman" w:hAnsi="Times New Roman"/>
          <w:bCs w:val="0"/>
          <w:sz w:val="28"/>
          <w:szCs w:val="28"/>
        </w:rPr>
        <w:t>目标职责（120分）</w:t>
      </w:r>
      <w:bookmarkEnd w:id="2"/>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674"/>
        <w:gridCol w:w="649"/>
        <w:gridCol w:w="4688"/>
        <w:gridCol w:w="67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2" w:type="pct"/>
            <w:vAlign w:val="center"/>
          </w:tcPr>
          <w:p>
            <w:pPr>
              <w:spacing w:line="280" w:lineRule="exact"/>
              <w:jc w:val="center"/>
              <w:rPr>
                <w:rFonts w:ascii="Times New Roman" w:hAnsi="Times New Roman"/>
                <w:b/>
                <w:szCs w:val="21"/>
              </w:rPr>
            </w:pPr>
            <w:r>
              <w:rPr>
                <w:rFonts w:ascii="Times New Roman" w:hAnsi="Times New Roman"/>
                <w:b/>
                <w:szCs w:val="21"/>
              </w:rPr>
              <w:t>二级评审项目</w:t>
            </w:r>
          </w:p>
        </w:tc>
        <w:tc>
          <w:tcPr>
            <w:tcW w:w="2134" w:type="pct"/>
            <w:vAlign w:val="center"/>
          </w:tcPr>
          <w:p>
            <w:pPr>
              <w:spacing w:line="280" w:lineRule="exact"/>
              <w:jc w:val="center"/>
              <w:rPr>
                <w:rFonts w:ascii="Times New Roman" w:hAnsi="Times New Roman"/>
                <w:b/>
                <w:szCs w:val="21"/>
              </w:rPr>
            </w:pPr>
            <w:r>
              <w:rPr>
                <w:rFonts w:ascii="Times New Roman" w:hAnsi="Times New Roman"/>
                <w:b/>
                <w:szCs w:val="21"/>
              </w:rPr>
              <w:t>三级评审项目</w:t>
            </w:r>
          </w:p>
        </w:tc>
        <w:tc>
          <w:tcPr>
            <w:tcW w:w="244" w:type="pct"/>
            <w:vAlign w:val="center"/>
          </w:tcPr>
          <w:p>
            <w:pPr>
              <w:spacing w:line="280" w:lineRule="exact"/>
              <w:jc w:val="center"/>
              <w:rPr>
                <w:rFonts w:ascii="Times New Roman" w:hAnsi="Times New Roman"/>
                <w:b/>
                <w:szCs w:val="21"/>
              </w:rPr>
            </w:pPr>
            <w:r>
              <w:rPr>
                <w:rFonts w:ascii="Times New Roman" w:hAnsi="Times New Roman"/>
                <w:b/>
                <w:szCs w:val="21"/>
              </w:rPr>
              <w:t>标准分值</w:t>
            </w:r>
          </w:p>
        </w:tc>
        <w:tc>
          <w:tcPr>
            <w:tcW w:w="1763" w:type="pct"/>
            <w:vAlign w:val="center"/>
          </w:tcPr>
          <w:p>
            <w:pPr>
              <w:widowControl/>
              <w:snapToGrid w:val="0"/>
              <w:spacing w:line="280" w:lineRule="exact"/>
              <w:jc w:val="center"/>
              <w:rPr>
                <w:rFonts w:ascii="Times New Roman" w:hAnsi="Times New Roman"/>
                <w:b/>
                <w:szCs w:val="21"/>
              </w:rPr>
            </w:pPr>
            <w:r>
              <w:rPr>
                <w:rFonts w:ascii="Times New Roman" w:hAnsi="Times New Roman"/>
                <w:b/>
                <w:szCs w:val="21"/>
              </w:rPr>
              <w:t>评审方法及评分标准</w:t>
            </w:r>
          </w:p>
        </w:tc>
        <w:tc>
          <w:tcPr>
            <w:tcW w:w="253" w:type="pct"/>
            <w:vAlign w:val="center"/>
          </w:tcPr>
          <w:p>
            <w:pPr>
              <w:jc w:val="center"/>
              <w:rPr>
                <w:rFonts w:ascii="Times New Roman" w:hAnsi="Times New Roman"/>
                <w:b/>
                <w:bCs/>
                <w:kern w:val="0"/>
                <w:szCs w:val="21"/>
              </w:rPr>
            </w:pPr>
            <w:r>
              <w:rPr>
                <w:rFonts w:ascii="Times New Roman" w:hAnsi="Times New Roman"/>
                <w:b/>
                <w:bCs/>
                <w:kern w:val="0"/>
                <w:szCs w:val="21"/>
              </w:rPr>
              <w:t>评审</w:t>
            </w:r>
          </w:p>
          <w:p>
            <w:pPr>
              <w:widowControl/>
              <w:snapToGrid w:val="0"/>
              <w:spacing w:line="280" w:lineRule="exact"/>
              <w:jc w:val="center"/>
              <w:rPr>
                <w:rFonts w:ascii="Times New Roman" w:hAnsi="Times New Roman"/>
                <w:b/>
                <w:szCs w:val="21"/>
              </w:rPr>
            </w:pPr>
            <w:r>
              <w:rPr>
                <w:rFonts w:ascii="Times New Roman" w:hAnsi="Times New Roman"/>
                <w:b/>
                <w:bCs/>
                <w:kern w:val="0"/>
                <w:szCs w:val="21"/>
              </w:rPr>
              <w:t>描述</w:t>
            </w:r>
          </w:p>
        </w:tc>
        <w:tc>
          <w:tcPr>
            <w:tcW w:w="251" w:type="pct"/>
            <w:vAlign w:val="center"/>
          </w:tcPr>
          <w:p>
            <w:pPr>
              <w:jc w:val="center"/>
              <w:rPr>
                <w:rFonts w:ascii="Times New Roman" w:hAnsi="Times New Roman"/>
                <w:b/>
                <w:bCs/>
                <w:kern w:val="0"/>
                <w:szCs w:val="21"/>
              </w:rPr>
            </w:pPr>
            <w:r>
              <w:rPr>
                <w:rFonts w:ascii="Times New Roman" w:hAnsi="Times New Roman"/>
                <w:b/>
                <w:bCs/>
                <w:kern w:val="0"/>
                <w:szCs w:val="21"/>
              </w:rPr>
              <w:t>实际</w:t>
            </w:r>
          </w:p>
          <w:p>
            <w:pPr>
              <w:widowControl/>
              <w:snapToGrid w:val="0"/>
              <w:jc w:val="center"/>
              <w:rPr>
                <w:rFonts w:ascii="Times New Roman" w:hAnsi="Times New Roman"/>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restart"/>
            <w:vAlign w:val="center"/>
          </w:tcPr>
          <w:p>
            <w:pPr>
              <w:spacing w:line="280" w:lineRule="exact"/>
              <w:jc w:val="center"/>
              <w:rPr>
                <w:rFonts w:ascii="Times New Roman" w:hAnsi="Times New Roman"/>
                <w:bCs/>
                <w:szCs w:val="21"/>
              </w:rPr>
            </w:pPr>
            <w:r>
              <w:rPr>
                <w:rFonts w:ascii="Times New Roman" w:hAnsi="Times New Roman"/>
                <w:bCs/>
                <w:szCs w:val="21"/>
              </w:rPr>
              <w:t>1.1目标（15分）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1.1.1安全生产目标管理制度应明确目标的制定、分解、实施、检查、考核等内容。</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2</w:t>
            </w:r>
          </w:p>
        </w:tc>
        <w:tc>
          <w:tcPr>
            <w:tcW w:w="1763" w:type="pct"/>
            <w:vAlign w:val="center"/>
          </w:tcPr>
          <w:p>
            <w:pPr>
              <w:widowControl/>
              <w:snapToGrid w:val="0"/>
              <w:spacing w:line="280" w:lineRule="exact"/>
              <w:jc w:val="left"/>
              <w:rPr>
                <w:rFonts w:hint="default" w:ascii="Times New Roman" w:hAnsi="Times New Roman"/>
                <w:bCs/>
                <w:szCs w:val="21"/>
                <w:lang w:val="en"/>
              </w:rPr>
            </w:pPr>
            <w:r>
              <w:rPr>
                <w:rFonts w:ascii="Times New Roman" w:hAnsi="Times New Roman"/>
                <w:bCs/>
                <w:szCs w:val="21"/>
              </w:rPr>
              <w:t>查制度文本</w:t>
            </w:r>
            <w:r>
              <w:rPr>
                <w:rFonts w:hint="default" w:ascii="Times New Roman" w:hAnsi="Times New Roman"/>
                <w:bCs/>
                <w:szCs w:val="21"/>
                <w:lang w:val="en"/>
              </w:rPr>
              <w:t>,</w:t>
            </w:r>
          </w:p>
          <w:p>
            <w:pPr>
              <w:widowControl/>
              <w:snapToGrid w:val="0"/>
              <w:spacing w:line="280" w:lineRule="exact"/>
              <w:jc w:val="left"/>
              <w:rPr>
                <w:rFonts w:hint="default" w:ascii="Times New Roman" w:hAnsi="Times New Roman"/>
                <w:bCs/>
                <w:szCs w:val="21"/>
                <w:lang w:val="en"/>
              </w:rPr>
            </w:pPr>
            <w:r>
              <w:rPr>
                <w:rFonts w:ascii="Times New Roman" w:hAnsi="Times New Roman"/>
                <w:bCs/>
                <w:szCs w:val="21"/>
              </w:rPr>
              <w:t>制度内容不全，每缺一项扣1分</w:t>
            </w:r>
            <w:r>
              <w:rPr>
                <w:rFonts w:hint="default" w:ascii="Times New Roman" w:hAnsi="Times New Roman"/>
                <w:bCs/>
                <w:szCs w:val="21"/>
                <w:lang w:val="en"/>
              </w:rPr>
              <w:t>;</w:t>
            </w:r>
          </w:p>
          <w:p>
            <w:pPr>
              <w:widowControl/>
              <w:snapToGrid w:val="0"/>
              <w:spacing w:line="280" w:lineRule="exact"/>
              <w:jc w:val="left"/>
              <w:rPr>
                <w:rFonts w:hint="eastAsia" w:ascii="Times New Roman" w:hAnsi="Times New Roman" w:eastAsia="宋体"/>
                <w:bCs/>
                <w:szCs w:val="21"/>
                <w:lang w:val="en"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53" w:type="pct"/>
          </w:tcPr>
          <w:p>
            <w:pPr>
              <w:widowControl/>
              <w:snapToGrid w:val="0"/>
              <w:spacing w:line="280" w:lineRule="exact"/>
              <w:ind w:firstLine="420" w:firstLineChars="200"/>
              <w:jc w:val="left"/>
              <w:rPr>
                <w:rFonts w:ascii="Times New Roman" w:hAnsi="Times New Roman"/>
                <w:bCs/>
                <w:szCs w:val="21"/>
              </w:rPr>
            </w:pPr>
          </w:p>
        </w:tc>
        <w:tc>
          <w:tcPr>
            <w:tcW w:w="251" w:type="pct"/>
            <w:vAlign w:val="center"/>
          </w:tcPr>
          <w:p>
            <w:pPr>
              <w:widowControl/>
              <w:snapToGrid w:val="0"/>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spacing w:line="280" w:lineRule="exact"/>
              <w:rPr>
                <w:rFonts w:ascii="Times New Roman" w:hAnsi="Times New Roman"/>
                <w:bCs/>
                <w:szCs w:val="21"/>
              </w:rPr>
            </w:pPr>
            <w:r>
              <w:rPr>
                <w:rFonts w:ascii="Times New Roman" w:hAnsi="Times New Roman"/>
                <w:bCs/>
                <w:szCs w:val="21"/>
              </w:rPr>
              <w:t>1.1.2编制包含安全生产总目标的中长期安全生产规划和包含年度目标的安全生产工作计划。目标应包括生产安全事故控制、生产安全事故隐患排查治理、职业健康、安全生产管理等。</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5</w:t>
            </w:r>
          </w:p>
        </w:tc>
        <w:tc>
          <w:tcPr>
            <w:tcW w:w="1763" w:type="pct"/>
            <w:vAlign w:val="center"/>
          </w:tcPr>
          <w:p>
            <w:pPr>
              <w:widowControl/>
              <w:spacing w:line="280" w:lineRule="exact"/>
              <w:jc w:val="left"/>
              <w:rPr>
                <w:rFonts w:hint="eastAsia" w:ascii="Times New Roman" w:hAnsi="Times New Roman" w:eastAsia="宋体"/>
                <w:bCs/>
                <w:szCs w:val="21"/>
                <w:lang w:eastAsia="zh-CN"/>
              </w:rPr>
            </w:pPr>
            <w:r>
              <w:rPr>
                <w:rFonts w:ascii="Times New Roman" w:hAnsi="Times New Roman"/>
                <w:bCs/>
                <w:szCs w:val="21"/>
              </w:rPr>
              <w:t>查中长期安全生产工作规划和年度安全生产工作计划等相关文件</w:t>
            </w:r>
            <w:r>
              <w:rPr>
                <w:rFonts w:hint="eastAsia" w:ascii="Times New Roman" w:hAnsi="Times New Roman"/>
                <w:bCs/>
                <w:szCs w:val="21"/>
                <w:lang w:eastAsia="zh-CN"/>
              </w:rPr>
              <w:t>，</w:t>
            </w:r>
          </w:p>
          <w:p>
            <w:pPr>
              <w:widowControl/>
              <w:spacing w:line="280" w:lineRule="exact"/>
              <w:jc w:val="left"/>
              <w:rPr>
                <w:rFonts w:hint="eastAsia" w:ascii="Times New Roman" w:hAnsi="Times New Roman" w:eastAsia="宋体"/>
                <w:bCs/>
                <w:szCs w:val="21"/>
                <w:lang w:eastAsia="zh-CN"/>
              </w:rPr>
            </w:pPr>
            <w:r>
              <w:rPr>
                <w:rFonts w:ascii="Times New Roman" w:hAnsi="Times New Roman"/>
                <w:bCs/>
                <w:szCs w:val="21"/>
              </w:rPr>
              <w:t>目标未以正式文件发布，扣5分</w:t>
            </w:r>
            <w:r>
              <w:rPr>
                <w:rFonts w:hint="eastAsia" w:ascii="Times New Roman" w:hAnsi="Times New Roman"/>
                <w:bCs/>
                <w:szCs w:val="21"/>
                <w:lang w:eastAsia="zh-CN"/>
              </w:rPr>
              <w:t>；</w:t>
            </w:r>
          </w:p>
          <w:p>
            <w:pPr>
              <w:widowControl/>
              <w:spacing w:line="280" w:lineRule="exact"/>
              <w:jc w:val="left"/>
              <w:rPr>
                <w:rFonts w:hint="eastAsia" w:ascii="Times New Roman" w:hAnsi="Times New Roman" w:eastAsia="宋体"/>
                <w:bCs/>
                <w:szCs w:val="21"/>
                <w:lang w:eastAsia="zh-CN"/>
              </w:rPr>
            </w:pPr>
            <w:r>
              <w:rPr>
                <w:rFonts w:ascii="Times New Roman" w:hAnsi="Times New Roman"/>
                <w:bCs/>
                <w:szCs w:val="21"/>
              </w:rPr>
              <w:t>目标制定不全、不符合实际，每项扣1分</w:t>
            </w:r>
            <w:r>
              <w:rPr>
                <w:rFonts w:hint="eastAsia" w:ascii="Times New Roman" w:hAnsi="Times New Roman"/>
                <w:bCs/>
                <w:szCs w:val="21"/>
                <w:lang w:eastAsia="zh-CN"/>
              </w:rPr>
              <w:t>。</w:t>
            </w:r>
          </w:p>
        </w:tc>
        <w:tc>
          <w:tcPr>
            <w:tcW w:w="253" w:type="pct"/>
          </w:tcPr>
          <w:p>
            <w:pPr>
              <w:widowControl/>
              <w:spacing w:line="280" w:lineRule="exact"/>
              <w:ind w:firstLine="420" w:firstLineChars="200"/>
              <w:jc w:val="left"/>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spacing w:line="280" w:lineRule="exact"/>
              <w:rPr>
                <w:rFonts w:ascii="Times New Roman" w:hAnsi="Times New Roman"/>
                <w:bCs/>
                <w:szCs w:val="21"/>
              </w:rPr>
            </w:pPr>
            <w:r>
              <w:rPr>
                <w:rFonts w:ascii="Times New Roman" w:hAnsi="Times New Roman"/>
                <w:bCs/>
                <w:szCs w:val="21"/>
              </w:rPr>
              <w:t>1.1.3根据所属部门（单位）、岗位在安全生产中的职能、职责，将年度目标逐级分解，目标宜量化为指标。逐级签订安全生产责任书，责任书的内容应包括安全生产职责、目标、考核奖惩标准等。</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8</w:t>
            </w:r>
          </w:p>
        </w:tc>
        <w:tc>
          <w:tcPr>
            <w:tcW w:w="1763" w:type="pct"/>
            <w:vAlign w:val="center"/>
          </w:tcPr>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查相关文件</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目标未分解，扣2分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pacing w:val="1"/>
                <w:w w:val="92"/>
                <w:kern w:val="0"/>
                <w:szCs w:val="21"/>
                <w:fitText w:val="4641" w:id="-26936692"/>
              </w:rPr>
              <w:t>目标分解不全，每缺一个部门（单位）或岗位扣1分</w:t>
            </w:r>
            <w:r>
              <w:rPr>
                <w:rFonts w:hint="eastAsia" w:ascii="Times New Roman" w:hAnsi="Times New Roman"/>
                <w:bCs/>
                <w:spacing w:val="-8"/>
                <w:w w:val="92"/>
                <w:kern w:val="0"/>
                <w:szCs w:val="21"/>
                <w:fitText w:val="4641" w:id="-26936692"/>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目标分解与职能、职责不符，每项扣1分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未签订责任书，扣5分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pacing w:val="1"/>
                <w:w w:val="92"/>
                <w:kern w:val="0"/>
                <w:szCs w:val="21"/>
                <w:fitText w:val="4641" w:id="-67246529"/>
              </w:rPr>
              <w:t>责任书签订不全，每缺一个部门、单位或岗位扣1分</w:t>
            </w:r>
            <w:r>
              <w:rPr>
                <w:rFonts w:hint="eastAsia" w:ascii="Times New Roman" w:hAnsi="Times New Roman"/>
                <w:bCs/>
                <w:spacing w:val="-7"/>
                <w:w w:val="92"/>
                <w:kern w:val="0"/>
                <w:szCs w:val="21"/>
                <w:fitText w:val="4641" w:id="-67246529"/>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责任书内容不符合规定，每项扣1分</w:t>
            </w:r>
            <w:r>
              <w:rPr>
                <w:rFonts w:hint="eastAsia" w:ascii="Times New Roman" w:hAnsi="Times New Roman"/>
                <w:bCs/>
                <w:szCs w:val="21"/>
                <w:lang w:eastAsia="zh-CN"/>
              </w:rPr>
              <w:t>。</w:t>
            </w:r>
          </w:p>
        </w:tc>
        <w:tc>
          <w:tcPr>
            <w:tcW w:w="253" w:type="pct"/>
          </w:tcPr>
          <w:p>
            <w:pPr>
              <w:widowControl/>
              <w:snapToGrid w:val="0"/>
              <w:spacing w:line="280" w:lineRule="exact"/>
              <w:ind w:firstLine="420" w:firstLineChars="200"/>
              <w:jc w:val="left"/>
              <w:rPr>
                <w:rFonts w:ascii="Times New Roman" w:hAnsi="Times New Roman"/>
                <w:bCs/>
                <w:szCs w:val="21"/>
              </w:rPr>
            </w:pPr>
          </w:p>
        </w:tc>
        <w:tc>
          <w:tcPr>
            <w:tcW w:w="251" w:type="pct"/>
            <w:vAlign w:val="center"/>
          </w:tcPr>
          <w:p>
            <w:pPr>
              <w:widowControl/>
              <w:snapToGrid w:val="0"/>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restart"/>
            <w:vAlign w:val="center"/>
          </w:tcPr>
          <w:p>
            <w:pPr>
              <w:spacing w:line="280" w:lineRule="exact"/>
              <w:jc w:val="center"/>
              <w:rPr>
                <w:rFonts w:ascii="Times New Roman" w:hAnsi="Times New Roman"/>
                <w:bCs/>
                <w:szCs w:val="21"/>
              </w:rPr>
            </w:pPr>
            <w:r>
              <w:rPr>
                <w:rFonts w:ascii="Times New Roman" w:hAnsi="Times New Roman"/>
                <w:bCs/>
                <w:szCs w:val="21"/>
              </w:rPr>
              <w:t>1.2机构和职责（30分）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1.2.1成立由主要负责人、其他领导班子成员、有关部门负责人等组成的安全生产委员会（安全生产领导小组），人员变化时及时调整发布。每季度至少召开一次会议，跟踪落实上次会议要求，总结分析本单位的安全生产情况，评估本单位存在的风险，研究解决安全生产工作中的重大问题，并形成会议纪要。</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15</w:t>
            </w:r>
          </w:p>
        </w:tc>
        <w:tc>
          <w:tcPr>
            <w:tcW w:w="1763" w:type="pct"/>
            <w:vAlign w:val="center"/>
          </w:tcPr>
          <w:p>
            <w:pPr>
              <w:widowControl/>
              <w:spacing w:line="280" w:lineRule="exact"/>
              <w:rPr>
                <w:rFonts w:hint="eastAsia" w:ascii="Times New Roman" w:hAnsi="Times New Roman" w:eastAsia="宋体"/>
                <w:bCs/>
                <w:szCs w:val="21"/>
                <w:lang w:eastAsia="zh-CN"/>
              </w:rPr>
            </w:pPr>
            <w:r>
              <w:rPr>
                <w:rFonts w:ascii="Times New Roman" w:hAnsi="Times New Roman"/>
                <w:bCs/>
                <w:szCs w:val="21"/>
              </w:rPr>
              <w:t>查相关文件</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未成立安委会（安全生产领导小组）或未以正式文件发布，扣15分</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eastAsia="宋体"/>
                <w:bCs/>
                <w:spacing w:val="1"/>
                <w:w w:val="91"/>
                <w:kern w:val="0"/>
                <w:szCs w:val="21"/>
                <w:fitText w:val="4431" w:id="1034829908"/>
              </w:rPr>
              <w:t>成员不全，每缺一位领导或相关部门负责人扣1分</w:t>
            </w:r>
            <w:r>
              <w:rPr>
                <w:rFonts w:hint="eastAsia" w:ascii="Times New Roman" w:hAnsi="Times New Roman" w:eastAsia="宋体"/>
                <w:bCs/>
                <w:spacing w:val="4"/>
                <w:w w:val="91"/>
                <w:kern w:val="0"/>
                <w:szCs w:val="21"/>
                <w:fitText w:val="4431" w:id="1034829908"/>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人员发生变化，未及时调整发布，扣2分</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会议频次不够，每少一次扣3分</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未跟踪落实上次会议要求，每次扣1分</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重大问题未经安委会（安全生产领导小组）研究解决，每项扣2分</w:t>
            </w:r>
            <w:r>
              <w:rPr>
                <w:rFonts w:hint="eastAsia" w:ascii="Times New Roman" w:hAnsi="Times New Roman"/>
                <w:bCs/>
                <w:szCs w:val="21"/>
                <w:lang w:eastAsia="zh-CN"/>
              </w:rPr>
              <w:t>；</w:t>
            </w:r>
          </w:p>
          <w:p>
            <w:pPr>
              <w:widowControl/>
              <w:snapToGrid w:val="0"/>
              <w:spacing w:line="280" w:lineRule="exact"/>
              <w:rPr>
                <w:rFonts w:hint="eastAsia" w:ascii="Times New Roman" w:hAnsi="Times New Roman" w:eastAsia="宋体"/>
                <w:bCs/>
                <w:szCs w:val="21"/>
                <w:lang w:eastAsia="zh-CN"/>
              </w:rPr>
            </w:pPr>
            <w:r>
              <w:rPr>
                <w:rFonts w:ascii="Times New Roman" w:hAnsi="Times New Roman"/>
                <w:bCs/>
                <w:szCs w:val="21"/>
              </w:rPr>
              <w:t>未形成会议纪要，每次扣2分</w:t>
            </w:r>
            <w:r>
              <w:rPr>
                <w:rFonts w:hint="eastAsia" w:ascii="Times New Roman" w:hAnsi="Times New Roman"/>
                <w:bCs/>
                <w:szCs w:val="21"/>
                <w:lang w:eastAsia="zh-CN"/>
              </w:rPr>
              <w:t>。</w:t>
            </w:r>
          </w:p>
        </w:tc>
        <w:tc>
          <w:tcPr>
            <w:tcW w:w="253" w:type="pct"/>
          </w:tcPr>
          <w:p>
            <w:pPr>
              <w:widowControl/>
              <w:spacing w:line="280" w:lineRule="exact"/>
              <w:ind w:firstLine="420" w:firstLineChars="200"/>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spacing w:line="280" w:lineRule="exact"/>
              <w:rPr>
                <w:rFonts w:ascii="Times New Roman" w:hAnsi="Times New Roman"/>
                <w:bCs/>
                <w:szCs w:val="21"/>
              </w:rPr>
            </w:pPr>
            <w:r>
              <w:rPr>
                <w:rFonts w:ascii="Times New Roman" w:hAnsi="Times New Roman"/>
                <w:bCs/>
                <w:szCs w:val="21"/>
              </w:rPr>
              <w:t>1.2.2按规定设置或明确安全生产管理机构，配备专（兼）职安全生产管理人员。</w:t>
            </w:r>
          </w:p>
          <w:p>
            <w:pPr>
              <w:pStyle w:val="25"/>
              <w:spacing w:line="280" w:lineRule="exact"/>
              <w:rPr>
                <w:rFonts w:ascii="Times New Roman" w:hAnsi="Times New Roman"/>
                <w:bCs/>
              </w:rPr>
            </w:pPr>
            <w:r>
              <w:rPr>
                <w:rFonts w:ascii="Times New Roman" w:hAnsi="Times New Roman"/>
                <w:bCs/>
              </w:rPr>
              <w:t>建立健全并落实全员安全生产责任制，明确所属各部门（单位）和岗位的责任人员、责任范围和考核标准等内容。</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15</w:t>
            </w:r>
          </w:p>
        </w:tc>
        <w:tc>
          <w:tcPr>
            <w:tcW w:w="1763" w:type="pct"/>
            <w:vAlign w:val="center"/>
          </w:tcPr>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查相关文件</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bCs/>
                <w:lang w:eastAsia="zh-CN"/>
              </w:rPr>
            </w:pPr>
            <w:r>
              <w:rPr>
                <w:rFonts w:ascii="Times New Roman" w:hAnsi="Times New Roman"/>
                <w:bCs/>
              </w:rPr>
              <w:t>未按规定设置或明确安全管理机构，扣5分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责任制不全，每缺一个单位、部门或岗位扣2分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责任制内容不符合相关规定、或与部门（单位）、岗位职责不符，每项扣2分</w:t>
            </w:r>
            <w:r>
              <w:rPr>
                <w:rFonts w:hint="eastAsia" w:ascii="Times New Roman" w:hAnsi="Times New Roman"/>
                <w:bCs/>
                <w:lang w:eastAsia="zh-CN"/>
              </w:rPr>
              <w:t>。</w:t>
            </w:r>
          </w:p>
        </w:tc>
        <w:tc>
          <w:tcPr>
            <w:tcW w:w="253" w:type="pct"/>
          </w:tcPr>
          <w:p>
            <w:pPr>
              <w:pStyle w:val="25"/>
              <w:spacing w:line="280" w:lineRule="exact"/>
              <w:rPr>
                <w:rFonts w:ascii="Times New Roman" w:hAnsi="Times New Roman"/>
                <w:bCs/>
              </w:rPr>
            </w:pPr>
          </w:p>
        </w:tc>
        <w:tc>
          <w:tcPr>
            <w:tcW w:w="251" w:type="pct"/>
            <w:vAlign w:val="center"/>
          </w:tcPr>
          <w:p>
            <w:pPr>
              <w:pStyle w:val="25"/>
              <w:ind w:firstLine="0" w:firstLineChars="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restart"/>
            <w:vAlign w:val="center"/>
          </w:tcPr>
          <w:p>
            <w:pPr>
              <w:spacing w:line="280" w:lineRule="exact"/>
              <w:jc w:val="center"/>
              <w:rPr>
                <w:rFonts w:ascii="Times New Roman" w:hAnsi="Times New Roman"/>
                <w:bCs/>
                <w:szCs w:val="21"/>
              </w:rPr>
            </w:pPr>
            <w:r>
              <w:rPr>
                <w:rFonts w:ascii="Times New Roman" w:hAnsi="Times New Roman"/>
                <w:bCs/>
                <w:szCs w:val="21"/>
              </w:rPr>
              <w:t>1.3全员参与（10分）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1.3.1定期对所属部门（单位）和人员安全生产责任制落实情况及安全生产目标完成情况进行考核。</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6</w:t>
            </w:r>
          </w:p>
        </w:tc>
        <w:tc>
          <w:tcPr>
            <w:tcW w:w="1763" w:type="pct"/>
            <w:vAlign w:val="center"/>
          </w:tcPr>
          <w:p>
            <w:pPr>
              <w:widowControl/>
              <w:spacing w:line="280" w:lineRule="exact"/>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未进行监督考核，扣6分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考核不全，每缺一个部门（单位）或岗位扣1分</w:t>
            </w:r>
            <w:r>
              <w:rPr>
                <w:rFonts w:hint="eastAsia" w:ascii="Times New Roman" w:hAnsi="Times New Roman"/>
                <w:bCs/>
                <w:szCs w:val="21"/>
                <w:lang w:eastAsia="zh-CN"/>
              </w:rPr>
              <w:t>。</w:t>
            </w:r>
          </w:p>
        </w:tc>
        <w:tc>
          <w:tcPr>
            <w:tcW w:w="253" w:type="pct"/>
          </w:tcPr>
          <w:p>
            <w:pPr>
              <w:widowControl/>
              <w:spacing w:line="280" w:lineRule="exact"/>
              <w:ind w:firstLine="420" w:firstLineChars="200"/>
              <w:jc w:val="left"/>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spacing w:line="280" w:lineRule="exact"/>
              <w:rPr>
                <w:rFonts w:ascii="Times New Roman" w:hAnsi="Times New Roman"/>
                <w:bCs/>
                <w:szCs w:val="21"/>
              </w:rPr>
            </w:pPr>
            <w:r>
              <w:rPr>
                <w:rFonts w:ascii="Times New Roman" w:hAnsi="Times New Roman"/>
                <w:bCs/>
                <w:szCs w:val="21"/>
              </w:rPr>
              <w:t>1.3.2建立激励约束机制，鼓励从业人员积极建言献策，建言献策应有回复。</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4</w:t>
            </w:r>
          </w:p>
        </w:tc>
        <w:tc>
          <w:tcPr>
            <w:tcW w:w="1763" w:type="pct"/>
            <w:vAlign w:val="center"/>
          </w:tcPr>
          <w:p>
            <w:pPr>
              <w:spacing w:line="280" w:lineRule="exact"/>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未建立激励约束机制，扣4分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未对建言献策回复，每少一次扣1分</w:t>
            </w:r>
            <w:r>
              <w:rPr>
                <w:rFonts w:hint="eastAsia" w:ascii="Times New Roman" w:hAnsi="Times New Roman"/>
                <w:bCs/>
                <w:szCs w:val="21"/>
                <w:lang w:eastAsia="zh-CN"/>
              </w:rPr>
              <w:t>。</w:t>
            </w:r>
          </w:p>
        </w:tc>
        <w:tc>
          <w:tcPr>
            <w:tcW w:w="253" w:type="pct"/>
          </w:tcPr>
          <w:p>
            <w:pPr>
              <w:spacing w:line="280" w:lineRule="exact"/>
              <w:ind w:firstLine="420" w:firstLineChars="200"/>
              <w:jc w:val="left"/>
              <w:rPr>
                <w:rFonts w:ascii="Times New Roman" w:hAnsi="Times New Roman"/>
                <w:bCs/>
                <w:szCs w:val="21"/>
              </w:rPr>
            </w:pPr>
          </w:p>
        </w:tc>
        <w:tc>
          <w:tcPr>
            <w:tcW w:w="251" w:type="pct"/>
            <w:vAlign w:val="center"/>
          </w:tcPr>
          <w:p>
            <w:pPr>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restart"/>
            <w:vAlign w:val="center"/>
          </w:tcPr>
          <w:p>
            <w:pPr>
              <w:spacing w:line="280" w:lineRule="exact"/>
              <w:jc w:val="center"/>
              <w:rPr>
                <w:rFonts w:ascii="Times New Roman" w:hAnsi="Times New Roman"/>
                <w:bCs/>
                <w:szCs w:val="21"/>
              </w:rPr>
            </w:pPr>
            <w:r>
              <w:rPr>
                <w:rFonts w:ascii="Times New Roman" w:hAnsi="Times New Roman"/>
                <w:bCs/>
                <w:szCs w:val="21"/>
              </w:rPr>
              <w:t>1.4安全生产投入（50分）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1.4.1安全生产费用管理制度应明确费用的提取和使用的程序、职责及权限。</w:t>
            </w:r>
          </w:p>
        </w:tc>
        <w:tc>
          <w:tcPr>
            <w:tcW w:w="244" w:type="pct"/>
            <w:vAlign w:val="center"/>
          </w:tcPr>
          <w:p>
            <w:pPr>
              <w:widowControl/>
              <w:spacing w:line="280" w:lineRule="exact"/>
              <w:jc w:val="center"/>
              <w:rPr>
                <w:rFonts w:ascii="Times New Roman" w:hAnsi="Times New Roman"/>
                <w:bCs/>
                <w:szCs w:val="21"/>
              </w:rPr>
            </w:pPr>
            <w:r>
              <w:rPr>
                <w:rFonts w:ascii="Times New Roman" w:hAnsi="Times New Roman"/>
                <w:bCs/>
                <w:szCs w:val="21"/>
              </w:rPr>
              <w:t>2</w:t>
            </w:r>
          </w:p>
        </w:tc>
        <w:tc>
          <w:tcPr>
            <w:tcW w:w="1763" w:type="pct"/>
            <w:vAlign w:val="center"/>
          </w:tcPr>
          <w:p>
            <w:pPr>
              <w:spacing w:line="280" w:lineRule="exact"/>
              <w:rPr>
                <w:rFonts w:ascii="Times New Roman" w:hAnsi="Times New Roman"/>
                <w:bCs/>
                <w:szCs w:val="21"/>
              </w:rPr>
            </w:pPr>
            <w:r>
              <w:rPr>
                <w:rFonts w:ascii="Times New Roman" w:hAnsi="Times New Roman"/>
                <w:bCs/>
                <w:szCs w:val="21"/>
              </w:rPr>
              <w:t>查制度文本</w:t>
            </w:r>
          </w:p>
          <w:p>
            <w:pPr>
              <w:spacing w:line="280" w:lineRule="exact"/>
              <w:rPr>
                <w:rFonts w:ascii="Times New Roman" w:hAnsi="Times New Roman"/>
                <w:bCs/>
                <w:szCs w:val="21"/>
              </w:rPr>
            </w:pPr>
            <w:r>
              <w:rPr>
                <w:rFonts w:ascii="Times New Roman" w:hAnsi="Times New Roman"/>
                <w:bCs/>
                <w:szCs w:val="21"/>
              </w:rPr>
              <w:t>制度内容不全，每缺一项扣1分</w:t>
            </w:r>
          </w:p>
          <w:p>
            <w:pPr>
              <w:spacing w:line="280" w:lineRule="exact"/>
              <w:rPr>
                <w:rFonts w:ascii="Times New Roman" w:hAnsi="Times New Roman"/>
                <w:bCs/>
                <w:szCs w:val="21"/>
              </w:rPr>
            </w:pPr>
            <w:r>
              <w:rPr>
                <w:rFonts w:ascii="Times New Roman" w:hAnsi="Times New Roman"/>
                <w:bCs/>
                <w:szCs w:val="21"/>
              </w:rPr>
              <w:t>制度内容不符合有关规定或实际，每项扣1分</w:t>
            </w:r>
          </w:p>
        </w:tc>
        <w:tc>
          <w:tcPr>
            <w:tcW w:w="253" w:type="pct"/>
          </w:tcPr>
          <w:p>
            <w:pPr>
              <w:spacing w:line="280" w:lineRule="exact"/>
              <w:rPr>
                <w:rFonts w:ascii="Times New Roman" w:hAnsi="Times New Roman"/>
                <w:bCs/>
                <w:szCs w:val="21"/>
              </w:rPr>
            </w:pPr>
          </w:p>
        </w:tc>
        <w:tc>
          <w:tcPr>
            <w:tcW w:w="251" w:type="pct"/>
            <w:vAlign w:val="center"/>
          </w:tcPr>
          <w:p>
            <w:pPr>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widowControl/>
              <w:spacing w:line="280" w:lineRule="exact"/>
              <w:rPr>
                <w:rFonts w:ascii="Times New Roman" w:hAnsi="Times New Roman"/>
                <w:bCs/>
                <w:szCs w:val="21"/>
              </w:rPr>
            </w:pPr>
            <w:r>
              <w:rPr>
                <w:rFonts w:ascii="Times New Roman" w:hAnsi="Times New Roman"/>
                <w:bCs/>
                <w:szCs w:val="21"/>
              </w:rPr>
              <w:t>1.4.2按照规定足额提取安全生产费用，纳入财务预算，制定并落实安全生产费用使用计划。建立安全生产费用使用台账，取得发票、收据、转账凭证等真实凭证，并保证专款专用。</w:t>
            </w:r>
          </w:p>
        </w:tc>
        <w:tc>
          <w:tcPr>
            <w:tcW w:w="244" w:type="pct"/>
            <w:vAlign w:val="center"/>
          </w:tcPr>
          <w:p>
            <w:pPr>
              <w:widowControl/>
              <w:spacing w:line="280" w:lineRule="exact"/>
              <w:jc w:val="center"/>
              <w:rPr>
                <w:rFonts w:ascii="Times New Roman" w:hAnsi="Times New Roman"/>
                <w:bCs/>
                <w:szCs w:val="21"/>
              </w:rPr>
            </w:pPr>
            <w:r>
              <w:rPr>
                <w:rFonts w:ascii="Times New Roman" w:hAnsi="Times New Roman"/>
                <w:bCs/>
                <w:szCs w:val="21"/>
              </w:rPr>
              <w:t>30</w:t>
            </w:r>
          </w:p>
        </w:tc>
        <w:tc>
          <w:tcPr>
            <w:tcW w:w="1763" w:type="pct"/>
            <w:vAlign w:val="center"/>
          </w:tcPr>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未编制安全生产费用使用计划或未纳入财务预算，扣10分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未足额提取，每项扣5分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spacing w:val="1"/>
                <w:w w:val="93"/>
                <w:kern w:val="0"/>
                <w:fitText w:val="4725" w:id="2144324181"/>
              </w:rPr>
              <w:t>安全生产费用使用计划不符合相关规定，每项扣2分</w:t>
            </w:r>
            <w:r>
              <w:rPr>
                <w:rFonts w:hint="eastAsia" w:ascii="Times New Roman" w:hAnsi="Times New Roman"/>
                <w:bCs/>
                <w:spacing w:val="-2"/>
                <w:w w:val="93"/>
                <w:kern w:val="0"/>
                <w:fitText w:val="4725" w:id="2144324181"/>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未建立安全生产费用使用台账，扣5分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台账信息、凭证不全的，每缺一项扣2分</w:t>
            </w:r>
            <w:r>
              <w:rPr>
                <w:rFonts w:hint="eastAsia" w:ascii="Times New Roman" w:hAnsi="Times New Roman"/>
                <w:bCs/>
                <w:lang w:eastAsia="zh-CN"/>
              </w:rPr>
              <w:t>；</w:t>
            </w:r>
          </w:p>
          <w:p>
            <w:pPr>
              <w:pStyle w:val="25"/>
              <w:spacing w:line="280" w:lineRule="exact"/>
              <w:ind w:left="0" w:leftChars="0" w:firstLine="0" w:firstLineChars="0"/>
              <w:rPr>
                <w:rFonts w:hint="eastAsia" w:ascii="Times New Roman" w:hAnsi="Times New Roman" w:eastAsia="宋体"/>
                <w:bCs/>
                <w:lang w:eastAsia="zh-CN"/>
              </w:rPr>
            </w:pPr>
            <w:r>
              <w:rPr>
                <w:rFonts w:ascii="Times New Roman" w:hAnsi="Times New Roman"/>
                <w:bCs/>
              </w:rPr>
              <w:t>未专款专用，每项扣2分</w:t>
            </w:r>
            <w:r>
              <w:rPr>
                <w:rFonts w:hint="eastAsia" w:ascii="Times New Roman" w:hAnsi="Times New Roman"/>
                <w:bCs/>
                <w:lang w:eastAsia="zh-CN"/>
              </w:rPr>
              <w:t>。</w:t>
            </w:r>
          </w:p>
        </w:tc>
        <w:tc>
          <w:tcPr>
            <w:tcW w:w="253" w:type="pct"/>
          </w:tcPr>
          <w:p>
            <w:pPr>
              <w:pStyle w:val="25"/>
              <w:spacing w:line="280" w:lineRule="exact"/>
              <w:rPr>
                <w:rFonts w:ascii="Times New Roman" w:hAnsi="Times New Roman"/>
                <w:bCs/>
              </w:rPr>
            </w:pPr>
          </w:p>
        </w:tc>
        <w:tc>
          <w:tcPr>
            <w:tcW w:w="251" w:type="pct"/>
            <w:vAlign w:val="center"/>
          </w:tcPr>
          <w:p>
            <w:pPr>
              <w:pStyle w:val="25"/>
              <w:ind w:firstLine="0" w:firstLineChars="0"/>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widowControl/>
              <w:spacing w:line="280" w:lineRule="exact"/>
              <w:rPr>
                <w:rFonts w:ascii="Times New Roman" w:hAnsi="Times New Roman"/>
                <w:bCs/>
                <w:szCs w:val="21"/>
              </w:rPr>
            </w:pPr>
            <w:r>
              <w:rPr>
                <w:rFonts w:ascii="Times New Roman" w:hAnsi="Times New Roman"/>
                <w:bCs/>
                <w:szCs w:val="21"/>
              </w:rPr>
              <w:t>1.4.3对安全生产费用的落实情况进行检查，每年按规定总结并披露安全生产费用提取和使用情况。</w:t>
            </w:r>
          </w:p>
        </w:tc>
        <w:tc>
          <w:tcPr>
            <w:tcW w:w="244" w:type="pct"/>
            <w:vAlign w:val="center"/>
          </w:tcPr>
          <w:p>
            <w:pPr>
              <w:widowControl/>
              <w:spacing w:line="280" w:lineRule="exact"/>
              <w:jc w:val="center"/>
              <w:rPr>
                <w:rFonts w:ascii="Times New Roman" w:hAnsi="Times New Roman"/>
                <w:bCs/>
                <w:szCs w:val="21"/>
              </w:rPr>
            </w:pPr>
            <w:r>
              <w:rPr>
                <w:rFonts w:ascii="Times New Roman" w:hAnsi="Times New Roman"/>
                <w:bCs/>
                <w:szCs w:val="21"/>
              </w:rPr>
              <w:t>8</w:t>
            </w:r>
          </w:p>
        </w:tc>
        <w:tc>
          <w:tcPr>
            <w:tcW w:w="1763" w:type="pct"/>
            <w:vAlign w:val="center"/>
          </w:tcPr>
          <w:p>
            <w:pPr>
              <w:widowControl/>
              <w:spacing w:line="280" w:lineRule="exact"/>
              <w:rPr>
                <w:rFonts w:hint="eastAsia" w:ascii="Times New Roman" w:hAnsi="Times New Roman" w:eastAsia="宋体"/>
                <w:bCs/>
                <w:szCs w:val="21"/>
                <w:lang w:eastAsia="zh-CN"/>
              </w:rPr>
            </w:pPr>
            <w:r>
              <w:rPr>
                <w:rFonts w:ascii="Times New Roman" w:hAnsi="Times New Roman"/>
                <w:bCs/>
                <w:spacing w:val="1"/>
                <w:w w:val="91"/>
                <w:kern w:val="0"/>
                <w:szCs w:val="21"/>
                <w:fitText w:val="4620" w:id="-85324460"/>
              </w:rPr>
              <w:t>未对安全生产费用落实情况进行检查、总结，扣8分</w:t>
            </w:r>
            <w:r>
              <w:rPr>
                <w:rFonts w:hint="eastAsia" w:ascii="Times New Roman" w:hAnsi="Times New Roman"/>
                <w:bCs/>
                <w:spacing w:val="2"/>
                <w:w w:val="91"/>
                <w:kern w:val="0"/>
                <w:szCs w:val="21"/>
                <w:fitText w:val="4620" w:id="-85324460"/>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未披露安全生产费用提取和使用情况，扣4分</w:t>
            </w:r>
            <w:r>
              <w:rPr>
                <w:rFonts w:hint="eastAsia" w:ascii="Times New Roman" w:hAnsi="Times New Roman"/>
                <w:bCs/>
                <w:szCs w:val="21"/>
                <w:lang w:eastAsia="zh-CN"/>
              </w:rPr>
              <w:t>。</w:t>
            </w:r>
          </w:p>
        </w:tc>
        <w:tc>
          <w:tcPr>
            <w:tcW w:w="253" w:type="pct"/>
          </w:tcPr>
          <w:p>
            <w:pPr>
              <w:widowControl/>
              <w:spacing w:line="280" w:lineRule="exact"/>
              <w:ind w:firstLine="420" w:firstLineChars="200"/>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spacing w:line="280" w:lineRule="exact"/>
              <w:rPr>
                <w:rFonts w:ascii="Times New Roman" w:hAnsi="Times New Roman"/>
                <w:bCs/>
                <w:szCs w:val="21"/>
              </w:rPr>
            </w:pPr>
          </w:p>
        </w:tc>
        <w:tc>
          <w:tcPr>
            <w:tcW w:w="2134" w:type="pct"/>
            <w:vAlign w:val="center"/>
          </w:tcPr>
          <w:p>
            <w:pPr>
              <w:widowControl/>
              <w:spacing w:line="280" w:lineRule="exact"/>
              <w:rPr>
                <w:rFonts w:ascii="Times New Roman" w:hAnsi="Times New Roman"/>
                <w:bCs/>
                <w:szCs w:val="21"/>
              </w:rPr>
            </w:pPr>
            <w:r>
              <w:rPr>
                <w:rFonts w:ascii="Times New Roman" w:hAnsi="Times New Roman"/>
                <w:bCs/>
                <w:szCs w:val="21"/>
              </w:rPr>
              <w:t>1.4.4按照有关规定，为从业人员及时办理相关保险。</w:t>
            </w:r>
          </w:p>
        </w:tc>
        <w:tc>
          <w:tcPr>
            <w:tcW w:w="244" w:type="pct"/>
            <w:vAlign w:val="center"/>
          </w:tcPr>
          <w:p>
            <w:pPr>
              <w:widowControl/>
              <w:spacing w:line="280" w:lineRule="exact"/>
              <w:jc w:val="center"/>
              <w:rPr>
                <w:rFonts w:ascii="Times New Roman" w:hAnsi="Times New Roman"/>
                <w:bCs/>
                <w:szCs w:val="21"/>
              </w:rPr>
            </w:pPr>
            <w:r>
              <w:rPr>
                <w:rFonts w:ascii="Times New Roman" w:hAnsi="Times New Roman"/>
                <w:bCs/>
                <w:szCs w:val="21"/>
              </w:rPr>
              <w:t>10</w:t>
            </w:r>
          </w:p>
        </w:tc>
        <w:tc>
          <w:tcPr>
            <w:tcW w:w="1763" w:type="pct"/>
            <w:vAlign w:val="center"/>
          </w:tcPr>
          <w:p>
            <w:pPr>
              <w:widowControl/>
              <w:spacing w:line="280" w:lineRule="exac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未办理相关保险，扣10分</w:t>
            </w:r>
            <w:r>
              <w:rPr>
                <w:rFonts w:hint="eastAsia" w:ascii="Times New Roman" w:hAnsi="Times New Roman"/>
                <w:bCs/>
                <w:szCs w:val="21"/>
                <w:lang w:eastAsia="zh-CN"/>
              </w:rPr>
              <w:t>。</w:t>
            </w:r>
          </w:p>
          <w:p>
            <w:pPr>
              <w:widowControl/>
              <w:spacing w:line="280" w:lineRule="exact"/>
              <w:rPr>
                <w:rFonts w:hint="eastAsia" w:ascii="Times New Roman" w:hAnsi="Times New Roman" w:eastAsia="宋体"/>
                <w:bCs/>
                <w:szCs w:val="21"/>
                <w:lang w:eastAsia="zh-CN"/>
              </w:rPr>
            </w:pPr>
            <w:r>
              <w:rPr>
                <w:rFonts w:ascii="Times New Roman" w:hAnsi="Times New Roman"/>
                <w:bCs/>
                <w:szCs w:val="21"/>
              </w:rPr>
              <w:t>参保人员不全，每缺一人扣1分</w:t>
            </w:r>
            <w:r>
              <w:rPr>
                <w:rFonts w:hint="eastAsia" w:ascii="Times New Roman" w:hAnsi="Times New Roman"/>
                <w:bCs/>
                <w:szCs w:val="21"/>
                <w:lang w:eastAsia="zh-CN"/>
              </w:rPr>
              <w:t>。</w:t>
            </w:r>
          </w:p>
        </w:tc>
        <w:tc>
          <w:tcPr>
            <w:tcW w:w="253" w:type="pct"/>
          </w:tcPr>
          <w:p>
            <w:pPr>
              <w:widowControl/>
              <w:spacing w:line="280" w:lineRule="exact"/>
              <w:ind w:firstLine="420" w:firstLineChars="200"/>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pPr>
              <w:spacing w:line="280" w:lineRule="exact"/>
              <w:rPr>
                <w:rFonts w:ascii="Times New Roman" w:hAnsi="Times New Roman"/>
                <w:bCs/>
                <w:szCs w:val="21"/>
              </w:rPr>
            </w:pPr>
            <w:r>
              <w:rPr>
                <w:rFonts w:ascii="Times New Roman" w:hAnsi="Times New Roman"/>
                <w:bCs/>
                <w:szCs w:val="21"/>
              </w:rPr>
              <w:t>1.5安全文化建设（5分）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1.5.1确立本单位安全生产理念及行为准则，开展安全文化建设活动。</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5</w:t>
            </w:r>
          </w:p>
        </w:tc>
        <w:tc>
          <w:tcPr>
            <w:tcW w:w="1763" w:type="pct"/>
            <w:vAlign w:val="center"/>
          </w:tcPr>
          <w:p>
            <w:pPr>
              <w:widowControl/>
              <w:spacing w:line="280" w:lineRule="exact"/>
              <w:rPr>
                <w:rFonts w:hint="eastAsia" w:ascii="Times New Roman" w:hAnsi="Times New Roman" w:eastAsia="宋体"/>
                <w:bCs/>
                <w:szCs w:val="21"/>
                <w:lang w:eastAsia="zh-CN"/>
              </w:rPr>
            </w:pPr>
            <w:r>
              <w:rPr>
                <w:rFonts w:ascii="Times New Roman" w:hAnsi="Times New Roman"/>
                <w:bCs/>
                <w:szCs w:val="21"/>
              </w:rPr>
              <w:t>未确立理念或行为准则，扣5分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未开展安全文化建设活动，扣5分</w:t>
            </w:r>
            <w:r>
              <w:rPr>
                <w:rFonts w:hint="eastAsia" w:ascii="Times New Roman" w:hAnsi="Times New Roman"/>
                <w:bCs/>
                <w:szCs w:val="21"/>
                <w:lang w:eastAsia="zh-CN"/>
              </w:rPr>
              <w:t>。</w:t>
            </w:r>
          </w:p>
        </w:tc>
        <w:tc>
          <w:tcPr>
            <w:tcW w:w="253" w:type="pct"/>
          </w:tcPr>
          <w:p>
            <w:pPr>
              <w:widowControl/>
              <w:spacing w:line="280" w:lineRule="exact"/>
              <w:ind w:firstLine="420" w:firstLineChars="200"/>
              <w:rPr>
                <w:rFonts w:ascii="Times New Roman" w:hAnsi="Times New Roman"/>
                <w:bCs/>
                <w:szCs w:val="21"/>
              </w:rPr>
            </w:pPr>
          </w:p>
        </w:tc>
        <w:tc>
          <w:tcPr>
            <w:tcW w:w="251"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pPr>
              <w:spacing w:line="280" w:lineRule="exact"/>
              <w:rPr>
                <w:rFonts w:ascii="Times New Roman" w:hAnsi="Times New Roman"/>
                <w:bCs/>
                <w:szCs w:val="21"/>
              </w:rPr>
            </w:pPr>
            <w:r>
              <w:rPr>
                <w:rFonts w:ascii="Times New Roman" w:hAnsi="Times New Roman"/>
                <w:bCs/>
                <w:szCs w:val="21"/>
              </w:rPr>
              <w:t>1.6安全生产信息化建设（10分）</w:t>
            </w:r>
          </w:p>
        </w:tc>
        <w:tc>
          <w:tcPr>
            <w:tcW w:w="2134" w:type="pct"/>
            <w:vAlign w:val="center"/>
          </w:tcPr>
          <w:p>
            <w:pPr>
              <w:spacing w:line="280" w:lineRule="exact"/>
              <w:rPr>
                <w:rFonts w:ascii="Times New Roman" w:hAnsi="Times New Roman"/>
                <w:bCs/>
                <w:szCs w:val="21"/>
              </w:rPr>
            </w:pPr>
            <w:r>
              <w:rPr>
                <w:rFonts w:ascii="Times New Roman" w:hAnsi="Times New Roman"/>
                <w:bCs/>
                <w:szCs w:val="21"/>
              </w:rPr>
              <w:t>1.6.1建立安全生产管理信息系统；利用信息化手段开展安全风险管控、隐患排查治理、预测预警、应急管理、事故管理等工作。</w:t>
            </w:r>
          </w:p>
          <w:p>
            <w:pPr>
              <w:spacing w:line="280" w:lineRule="exact"/>
              <w:ind w:firstLine="378" w:firstLineChars="180"/>
              <w:rPr>
                <w:rFonts w:ascii="Times New Roman" w:hAnsi="Times New Roman"/>
                <w:bCs/>
                <w:szCs w:val="21"/>
              </w:rPr>
            </w:pPr>
            <w:r>
              <w:rPr>
                <w:rFonts w:ascii="Times New Roman" w:hAnsi="Times New Roman"/>
                <w:bCs/>
                <w:szCs w:val="21"/>
              </w:rPr>
              <w:t>按规定通过水利安全生产监管信息系统报送本单位安全信息。</w:t>
            </w:r>
          </w:p>
        </w:tc>
        <w:tc>
          <w:tcPr>
            <w:tcW w:w="244" w:type="pct"/>
            <w:vAlign w:val="center"/>
          </w:tcPr>
          <w:p>
            <w:pPr>
              <w:spacing w:line="280" w:lineRule="exact"/>
              <w:jc w:val="center"/>
              <w:rPr>
                <w:rFonts w:ascii="Times New Roman" w:hAnsi="Times New Roman"/>
                <w:bCs/>
                <w:szCs w:val="21"/>
              </w:rPr>
            </w:pPr>
            <w:r>
              <w:rPr>
                <w:rFonts w:ascii="Times New Roman" w:hAnsi="Times New Roman"/>
                <w:bCs/>
                <w:szCs w:val="21"/>
              </w:rPr>
              <w:t>10</w:t>
            </w:r>
          </w:p>
        </w:tc>
        <w:tc>
          <w:tcPr>
            <w:tcW w:w="1763" w:type="pct"/>
            <w:vAlign w:val="center"/>
          </w:tcPr>
          <w:p>
            <w:pPr>
              <w:spacing w:line="280" w:lineRule="exact"/>
              <w:jc w:val="left"/>
              <w:rPr>
                <w:rFonts w:hint="eastAsia" w:ascii="Times New Roman" w:hAnsi="Times New Roman" w:eastAsia="宋体"/>
                <w:bCs/>
                <w:szCs w:val="21"/>
                <w:lang w:eastAsia="zh-CN"/>
              </w:rPr>
            </w:pPr>
            <w:r>
              <w:rPr>
                <w:rFonts w:ascii="Times New Roman" w:hAnsi="Times New Roman"/>
                <w:bCs/>
                <w:szCs w:val="21"/>
              </w:rPr>
              <w:t>查相关信息系统</w:t>
            </w:r>
            <w:r>
              <w:rPr>
                <w:rFonts w:hint="eastAsia" w:ascii="Times New Roman" w:hAnsi="Times New Roman"/>
                <w:bCs/>
                <w:szCs w:val="21"/>
                <w:lang w:eastAsia="zh-CN"/>
              </w:rPr>
              <w:t>，</w:t>
            </w:r>
          </w:p>
          <w:p>
            <w:pPr>
              <w:spacing w:line="280" w:lineRule="exact"/>
              <w:rPr>
                <w:rFonts w:hint="eastAsia" w:ascii="Times New Roman" w:hAnsi="Times New Roman" w:eastAsia="宋体"/>
                <w:bCs/>
                <w:szCs w:val="21"/>
                <w:lang w:eastAsia="zh-CN"/>
              </w:rPr>
            </w:pPr>
            <w:r>
              <w:rPr>
                <w:rFonts w:ascii="Times New Roman" w:hAnsi="Times New Roman"/>
                <w:bCs/>
                <w:szCs w:val="21"/>
              </w:rPr>
              <w:t>未建立信息系统，扣10分</w:t>
            </w:r>
            <w:r>
              <w:rPr>
                <w:rFonts w:hint="eastAsia" w:ascii="Times New Roman" w:hAnsi="Times New Roman"/>
                <w:bCs/>
                <w:szCs w:val="21"/>
                <w:lang w:eastAsia="zh-CN"/>
              </w:rPr>
              <w:t>；</w:t>
            </w:r>
          </w:p>
          <w:p>
            <w:pPr>
              <w:spacing w:line="280" w:lineRule="exact"/>
              <w:rPr>
                <w:rFonts w:hint="eastAsia" w:ascii="Times New Roman" w:hAnsi="Times New Roman" w:eastAsia="宋体"/>
                <w:bCs/>
                <w:szCs w:val="21"/>
                <w:lang w:eastAsia="zh-CN"/>
              </w:rPr>
            </w:pPr>
            <w:r>
              <w:rPr>
                <w:rFonts w:ascii="Times New Roman" w:hAnsi="Times New Roman"/>
                <w:bCs/>
                <w:szCs w:val="21"/>
              </w:rPr>
              <w:t>信息系统内容不全，每缺一项扣2分</w:t>
            </w:r>
            <w:r>
              <w:rPr>
                <w:rFonts w:hint="eastAsia" w:ascii="Times New Roman" w:hAnsi="Times New Roman"/>
                <w:bCs/>
                <w:szCs w:val="21"/>
                <w:lang w:eastAsia="zh-CN"/>
              </w:rPr>
              <w:t>；</w:t>
            </w:r>
          </w:p>
          <w:p>
            <w:pPr>
              <w:spacing w:line="280" w:lineRule="exact"/>
              <w:rPr>
                <w:rFonts w:hint="eastAsia" w:ascii="Times New Roman" w:hAnsi="Times New Roman" w:eastAsia="宋体"/>
                <w:bCs/>
                <w:szCs w:val="21"/>
                <w:lang w:eastAsia="zh-CN"/>
              </w:rPr>
            </w:pPr>
            <w:r>
              <w:rPr>
                <w:rFonts w:ascii="Times New Roman" w:hAnsi="Times New Roman"/>
                <w:bCs/>
                <w:szCs w:val="21"/>
              </w:rPr>
              <w:t>未利用信息化手段开展安全管理工作，扣5分</w:t>
            </w:r>
            <w:r>
              <w:rPr>
                <w:rFonts w:hint="eastAsia" w:ascii="Times New Roman" w:hAnsi="Times New Roman"/>
                <w:bCs/>
                <w:szCs w:val="21"/>
                <w:lang w:eastAsia="zh-CN"/>
              </w:rPr>
              <w:t>；</w:t>
            </w:r>
          </w:p>
          <w:p>
            <w:pPr>
              <w:widowControl/>
              <w:snapToGrid w:val="0"/>
              <w:spacing w:line="280" w:lineRule="exact"/>
              <w:jc w:val="left"/>
              <w:rPr>
                <w:rFonts w:hint="eastAsia" w:ascii="Times New Roman" w:hAnsi="Times New Roman" w:eastAsia="宋体"/>
                <w:bCs/>
                <w:szCs w:val="21"/>
                <w:lang w:eastAsia="zh-CN"/>
              </w:rPr>
            </w:pPr>
            <w:r>
              <w:rPr>
                <w:rFonts w:ascii="Times New Roman" w:hAnsi="Times New Roman"/>
                <w:bCs/>
                <w:szCs w:val="21"/>
              </w:rPr>
              <w:t>未按规定报送安全信息，扣5分</w:t>
            </w:r>
            <w:r>
              <w:rPr>
                <w:rFonts w:hint="eastAsia" w:ascii="Times New Roman" w:hAnsi="Times New Roman"/>
                <w:bCs/>
                <w:szCs w:val="21"/>
                <w:lang w:eastAsia="zh-CN"/>
              </w:rPr>
              <w:t>。</w:t>
            </w:r>
          </w:p>
        </w:tc>
        <w:tc>
          <w:tcPr>
            <w:tcW w:w="253" w:type="pct"/>
          </w:tcPr>
          <w:p>
            <w:pPr>
              <w:spacing w:line="280" w:lineRule="exact"/>
              <w:ind w:firstLine="417" w:firstLineChars="199"/>
              <w:jc w:val="left"/>
              <w:rPr>
                <w:rFonts w:ascii="Times New Roman" w:hAnsi="Times New Roman"/>
                <w:bCs/>
                <w:szCs w:val="21"/>
              </w:rPr>
            </w:pPr>
          </w:p>
        </w:tc>
        <w:tc>
          <w:tcPr>
            <w:tcW w:w="251" w:type="pct"/>
            <w:vAlign w:val="center"/>
          </w:tcPr>
          <w:p>
            <w:pPr>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486" w:type="pct"/>
            <w:gridSpan w:val="2"/>
            <w:vAlign w:val="center"/>
          </w:tcPr>
          <w:p>
            <w:pPr>
              <w:spacing w:line="280" w:lineRule="exact"/>
              <w:jc w:val="center"/>
              <w:rPr>
                <w:rFonts w:ascii="Times New Roman" w:hAnsi="Times New Roman"/>
                <w:bCs/>
                <w:szCs w:val="21"/>
              </w:rPr>
            </w:pPr>
            <w:r>
              <w:rPr>
                <w:rFonts w:ascii="Times New Roman" w:hAnsi="Times New Roman"/>
                <w:kern w:val="0"/>
                <w:szCs w:val="21"/>
              </w:rPr>
              <w:t>小计</w:t>
            </w:r>
          </w:p>
        </w:tc>
        <w:tc>
          <w:tcPr>
            <w:tcW w:w="244" w:type="pct"/>
            <w:vAlign w:val="center"/>
          </w:tcPr>
          <w:p>
            <w:pPr>
              <w:spacing w:line="280" w:lineRule="exact"/>
              <w:jc w:val="center"/>
              <w:rPr>
                <w:rFonts w:ascii="Times New Roman" w:hAnsi="Times New Roman"/>
                <w:bCs/>
                <w:szCs w:val="21"/>
              </w:rPr>
            </w:pPr>
            <w:r>
              <w:rPr>
                <w:rFonts w:ascii="Times New Roman" w:hAnsi="Times New Roman"/>
                <w:kern w:val="0"/>
                <w:szCs w:val="21"/>
              </w:rPr>
              <w:t>120</w:t>
            </w:r>
          </w:p>
        </w:tc>
        <w:tc>
          <w:tcPr>
            <w:tcW w:w="2017" w:type="pct"/>
            <w:gridSpan w:val="2"/>
            <w:vAlign w:val="center"/>
          </w:tcPr>
          <w:p>
            <w:pPr>
              <w:spacing w:line="280" w:lineRule="exact"/>
              <w:ind w:firstLine="417" w:firstLineChars="199"/>
              <w:jc w:val="center"/>
              <w:rPr>
                <w:rFonts w:ascii="Times New Roman" w:hAnsi="Times New Roman"/>
                <w:bCs/>
                <w:szCs w:val="21"/>
              </w:rPr>
            </w:pPr>
            <w:r>
              <w:rPr>
                <w:rFonts w:ascii="Times New Roman" w:hAnsi="Times New Roman"/>
                <w:kern w:val="0"/>
                <w:szCs w:val="21"/>
              </w:rPr>
              <w:t>得分小计</w:t>
            </w:r>
          </w:p>
        </w:tc>
        <w:tc>
          <w:tcPr>
            <w:tcW w:w="251" w:type="pct"/>
            <w:vAlign w:val="center"/>
          </w:tcPr>
          <w:p>
            <w:pPr>
              <w:jc w:val="center"/>
              <w:rPr>
                <w:rFonts w:ascii="Times New Roman" w:hAnsi="Times New Roman"/>
                <w:bCs/>
                <w:szCs w:val="21"/>
              </w:rPr>
            </w:pPr>
          </w:p>
        </w:tc>
      </w:tr>
    </w:tbl>
    <w:p>
      <w:pPr>
        <w:pStyle w:val="2"/>
        <w:spacing w:before="312" w:beforeLines="100" w:after="312" w:afterLines="100" w:line="240" w:lineRule="auto"/>
        <w:jc w:val="center"/>
        <w:rPr>
          <w:rFonts w:ascii="Times New Roman" w:hAnsi="Times New Roman"/>
          <w:bCs w:val="0"/>
          <w:sz w:val="28"/>
          <w:szCs w:val="28"/>
        </w:rPr>
      </w:pPr>
      <w:r>
        <w:rPr>
          <w:rFonts w:ascii="Times New Roman" w:hAnsi="Times New Roman"/>
          <w:bCs w:val="0"/>
          <w:sz w:val="18"/>
          <w:szCs w:val="18"/>
        </w:rPr>
        <w:br w:type="page"/>
      </w:r>
      <w:bookmarkStart w:id="3" w:name="_Toc148469764"/>
      <w:r>
        <w:rPr>
          <w:rFonts w:ascii="Times New Roman" w:hAnsi="Times New Roman"/>
          <w:bCs w:val="0"/>
          <w:sz w:val="28"/>
          <w:szCs w:val="28"/>
        </w:rPr>
        <w:t>2</w:t>
      </w:r>
      <w:r>
        <w:rPr>
          <w:rFonts w:hint="eastAsia" w:ascii="Times New Roman" w:hAnsi="Times New Roman"/>
          <w:bCs w:val="0"/>
          <w:sz w:val="28"/>
          <w:szCs w:val="28"/>
        </w:rPr>
        <w:t>.</w:t>
      </w:r>
      <w:r>
        <w:rPr>
          <w:rFonts w:ascii="Times New Roman" w:hAnsi="Times New Roman"/>
          <w:bCs w:val="0"/>
          <w:sz w:val="28"/>
          <w:szCs w:val="28"/>
        </w:rPr>
        <w:t>制度化管理（40分）</w:t>
      </w:r>
      <w:bookmarkEnd w:id="3"/>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5476"/>
        <w:gridCol w:w="697"/>
        <w:gridCol w:w="4888"/>
        <w:gridCol w:w="70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28" w:type="pct"/>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二级评审项目</w:t>
            </w:r>
          </w:p>
        </w:tc>
        <w:tc>
          <w:tcPr>
            <w:tcW w:w="2059" w:type="pct"/>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三级评审项目</w:t>
            </w:r>
          </w:p>
        </w:tc>
        <w:tc>
          <w:tcPr>
            <w:tcW w:w="262" w:type="pct"/>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标准分值</w:t>
            </w:r>
          </w:p>
        </w:tc>
        <w:tc>
          <w:tcPr>
            <w:tcW w:w="1838" w:type="pct"/>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评审方法及评分标准</w:t>
            </w:r>
          </w:p>
        </w:tc>
        <w:tc>
          <w:tcPr>
            <w:tcW w:w="264" w:type="pct"/>
            <w:vAlign w:val="center"/>
          </w:tcPr>
          <w:p>
            <w:pPr>
              <w:jc w:val="center"/>
              <w:rPr>
                <w:rFonts w:ascii="Times New Roman" w:hAnsi="Times New Roman"/>
                <w:b/>
                <w:bCs/>
                <w:kern w:val="0"/>
                <w:szCs w:val="21"/>
              </w:rPr>
            </w:pPr>
            <w:r>
              <w:rPr>
                <w:rFonts w:ascii="Times New Roman" w:hAnsi="Times New Roman"/>
                <w:b/>
                <w:bCs/>
                <w:kern w:val="0"/>
                <w:szCs w:val="21"/>
              </w:rPr>
              <w:t>评审</w:t>
            </w:r>
          </w:p>
          <w:p>
            <w:pPr>
              <w:jc w:val="center"/>
              <w:rPr>
                <w:rFonts w:asciiTheme="minorEastAsia" w:hAnsiTheme="minorEastAsia" w:eastAsiaTheme="minorEastAsia"/>
                <w:b/>
                <w:szCs w:val="21"/>
              </w:rPr>
            </w:pPr>
            <w:r>
              <w:rPr>
                <w:rFonts w:ascii="Times New Roman" w:hAnsi="Times New Roman"/>
                <w:b/>
                <w:bCs/>
                <w:kern w:val="0"/>
                <w:szCs w:val="21"/>
              </w:rPr>
              <w:t>描述</w:t>
            </w:r>
          </w:p>
        </w:tc>
        <w:tc>
          <w:tcPr>
            <w:tcW w:w="246" w:type="pct"/>
            <w:vAlign w:val="center"/>
          </w:tcPr>
          <w:p>
            <w:pPr>
              <w:jc w:val="center"/>
              <w:rPr>
                <w:rFonts w:ascii="Times New Roman" w:hAnsi="Times New Roman"/>
                <w:b/>
                <w:bCs/>
                <w:kern w:val="0"/>
                <w:szCs w:val="21"/>
              </w:rPr>
            </w:pPr>
            <w:r>
              <w:rPr>
                <w:rFonts w:ascii="Times New Roman" w:hAnsi="Times New Roman"/>
                <w:b/>
                <w:bCs/>
                <w:kern w:val="0"/>
                <w:szCs w:val="21"/>
              </w:rPr>
              <w:t>实际</w:t>
            </w:r>
          </w:p>
          <w:p>
            <w:pPr>
              <w:jc w:val="center"/>
              <w:rPr>
                <w:rFonts w:asciiTheme="minorEastAsia" w:hAnsiTheme="minorEastAsia" w:eastAsiaTheme="minorEastAsia"/>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restart"/>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2.1法规标准识别（5分）</w:t>
            </w:r>
          </w:p>
        </w:tc>
        <w:tc>
          <w:tcPr>
            <w:tcW w:w="2059" w:type="pct"/>
            <w:vAlign w:val="center"/>
          </w:tcPr>
          <w:p>
            <w:pPr>
              <w:widowControl/>
              <w:rPr>
                <w:rFonts w:asciiTheme="minorEastAsia" w:hAnsiTheme="minorEastAsia" w:eastAsiaTheme="minorEastAsia"/>
                <w:bCs/>
                <w:szCs w:val="21"/>
              </w:rPr>
            </w:pPr>
            <w:bookmarkStart w:id="4" w:name="_Hlk147510312"/>
            <w:r>
              <w:rPr>
                <w:rFonts w:asciiTheme="minorEastAsia" w:hAnsiTheme="minorEastAsia" w:eastAsiaTheme="minorEastAsia"/>
                <w:bCs/>
                <w:szCs w:val="21"/>
              </w:rPr>
              <w:t>2.1.1</w:t>
            </w:r>
            <w:bookmarkEnd w:id="4"/>
            <w:r>
              <w:rPr>
                <w:rFonts w:asciiTheme="minorEastAsia" w:hAnsiTheme="minorEastAsia" w:eastAsiaTheme="minorEastAsia"/>
                <w:bCs/>
                <w:szCs w:val="21"/>
              </w:rPr>
              <w:t>安全生产法律法规、标准规范管理制度应明确管理部门、识别、获取、评审、更新等内容。</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1838" w:type="pct"/>
            <w:vAlign w:val="center"/>
          </w:tcPr>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查制度文本</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制度内容不全，每缺一项扣1分</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制度内容不符合有关规定或实际，每项扣1分</w:t>
            </w:r>
            <w:r>
              <w:rPr>
                <w:rFonts w:hint="eastAsia" w:asciiTheme="minorEastAsia" w:hAnsiTheme="minorEastAsia" w:eastAsiaTheme="minorEastAsia"/>
                <w:bCs/>
                <w:szCs w:val="21"/>
                <w:lang w:eastAsia="zh-CN"/>
              </w:rPr>
              <w:t>。</w:t>
            </w:r>
          </w:p>
        </w:tc>
        <w:tc>
          <w:tcPr>
            <w:tcW w:w="264" w:type="pct"/>
          </w:tcPr>
          <w:p>
            <w:pPr>
              <w:widowControl/>
              <w:ind w:firstLine="420" w:firstLineChars="200"/>
              <w:jc w:val="left"/>
              <w:rPr>
                <w:rFonts w:asciiTheme="minorEastAsia" w:hAnsiTheme="minorEastAsia" w:eastAsiaTheme="minorEastAsia"/>
                <w:bCs/>
                <w:szCs w:val="21"/>
              </w:rPr>
            </w:pPr>
          </w:p>
        </w:tc>
        <w:tc>
          <w:tcPr>
            <w:tcW w:w="246" w:type="pct"/>
          </w:tcPr>
          <w:p>
            <w:pPr>
              <w:widowControl/>
              <w:ind w:firstLine="420" w:firstLineChars="200"/>
              <w:jc w:val="lef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continue"/>
            <w:vAlign w:val="center"/>
          </w:tcPr>
          <w:p>
            <w:pPr>
              <w:jc w:val="center"/>
              <w:rPr>
                <w:rFonts w:asciiTheme="minorEastAsia" w:hAnsiTheme="minorEastAsia" w:eastAsiaTheme="minorEastAsia"/>
                <w:bCs/>
                <w:szCs w:val="21"/>
              </w:rPr>
            </w:pPr>
          </w:p>
        </w:tc>
        <w:tc>
          <w:tcPr>
            <w:tcW w:w="2059" w:type="pct"/>
            <w:vAlign w:val="center"/>
          </w:tcPr>
          <w:p>
            <w:pPr>
              <w:pStyle w:val="18"/>
              <w:shd w:val="clear" w:color="auto" w:fill="FFFFFF"/>
              <w:spacing w:before="0" w:beforeAutospacing="0" w:after="0" w:afterAutospacing="0"/>
              <w:jc w:val="both"/>
              <w:rPr>
                <w:rFonts w:cs="Times New Roman" w:asciiTheme="minorEastAsia" w:hAnsiTheme="minorEastAsia" w:eastAsiaTheme="minorEastAsia"/>
                <w:bCs/>
                <w:sz w:val="21"/>
                <w:szCs w:val="21"/>
              </w:rPr>
            </w:pPr>
            <w:r>
              <w:rPr>
                <w:rFonts w:cs="Times New Roman" w:asciiTheme="minorEastAsia" w:hAnsiTheme="minorEastAsia" w:eastAsiaTheme="minorEastAsia"/>
                <w:bCs/>
                <w:sz w:val="21"/>
                <w:szCs w:val="21"/>
              </w:rPr>
              <w:t>2.1.2及时识别、获取适用的安全生产法律法规、部门规章、技术标准、规范性文件和其他要求，每年至少发布一次，建立文本数据库，向员工传达并配备。</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1838" w:type="pct"/>
            <w:vAlign w:val="center"/>
          </w:tcPr>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查相关文件和记录</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未建立或发布清单，扣3分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识别和获取不全，每缺一项扣1分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法律法规、部门规章、技术标准、规范性文件和其他要求失效或不适用，每项扣1分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未建立文本数据库，扣3分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未向员工传达或配备，每缺一个岗位扣1分</w:t>
            </w:r>
            <w:r>
              <w:rPr>
                <w:rFonts w:hint="eastAsia" w:asciiTheme="minorEastAsia" w:hAnsiTheme="minorEastAsia" w:eastAsiaTheme="minorEastAsia"/>
                <w:bCs/>
                <w:szCs w:val="21"/>
                <w:lang w:eastAsia="zh-CN"/>
              </w:rPr>
              <w:t>。</w:t>
            </w:r>
          </w:p>
        </w:tc>
        <w:tc>
          <w:tcPr>
            <w:tcW w:w="264" w:type="pct"/>
          </w:tcPr>
          <w:p>
            <w:pPr>
              <w:widowControl/>
              <w:ind w:firstLine="420" w:firstLineChars="200"/>
              <w:rPr>
                <w:rFonts w:asciiTheme="minorEastAsia" w:hAnsiTheme="minorEastAsia" w:eastAsiaTheme="minorEastAsia"/>
                <w:bCs/>
                <w:szCs w:val="21"/>
              </w:rPr>
            </w:pPr>
          </w:p>
        </w:tc>
        <w:tc>
          <w:tcPr>
            <w:tcW w:w="246" w:type="pct"/>
          </w:tcPr>
          <w:p>
            <w:pPr>
              <w:widowControl/>
              <w:ind w:firstLine="420" w:firstLineChars="200"/>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restart"/>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2.2规章制度（20分）</w:t>
            </w:r>
          </w:p>
        </w:tc>
        <w:tc>
          <w:tcPr>
            <w:tcW w:w="2059" w:type="pct"/>
            <w:vAlign w:val="center"/>
          </w:tcPr>
          <w:p>
            <w:pPr>
              <w:rPr>
                <w:rFonts w:asciiTheme="minorEastAsia" w:hAnsiTheme="minorEastAsia" w:eastAsiaTheme="minorEastAsia"/>
                <w:bCs/>
                <w:szCs w:val="21"/>
              </w:rPr>
            </w:pPr>
            <w:r>
              <w:rPr>
                <w:rFonts w:asciiTheme="minorEastAsia" w:hAnsiTheme="minorEastAsia" w:eastAsiaTheme="minorEastAsia"/>
                <w:bCs/>
                <w:szCs w:val="21"/>
              </w:rPr>
              <w:t>2.2.1结合实际，及时将识别、获取的安全生产法律法规、部门规章、技术标准、规范性文件和其他要求，转化为本单位安全生产规章制度, 应至少包含适用范围、编制依据、工作内容、责任人（部门）的职责与权限、基本工作程序及标准。制定包括（但不限于）下列内容的规章制度：</w:t>
            </w:r>
          </w:p>
          <w:p>
            <w:pPr>
              <w:widowControl/>
              <w:ind w:firstLine="420" w:firstLineChars="200"/>
              <w:rPr>
                <w:rFonts w:asciiTheme="minorEastAsia" w:hAnsiTheme="minorEastAsia" w:eastAsiaTheme="minorEastAsia"/>
                <w:bCs/>
                <w:szCs w:val="21"/>
              </w:rPr>
            </w:pPr>
            <w:r>
              <w:rPr>
                <w:rFonts w:asciiTheme="minorEastAsia" w:hAnsiTheme="minorEastAsia" w:eastAsiaTheme="minorEastAsia"/>
                <w:bCs/>
                <w:szCs w:val="21"/>
              </w:rPr>
              <w:t>1.安全生产目标管理；2.全员安全生产责任制；3.安全生产费用管理；4.安全生产会议；5.安全生产奖惩管理；6.安全生产信息化；7.法律法规标准规范管理；8.新工艺、新技术、新材料、新设备管理；9.档案管理；10.安全教育培训；11.特种作业人员管理；12.设备设施管理；13.工程巡查巡检；14.安全设施 “三同时”管理；15.工程维修养护；16.工程安全监观测；17.防洪度汛安全管理；18.安全保卫；19.危险化学品管理；20.交通安全管理；21.消防管理；22.仓库管理；23.水上水下作业安全管理；24.用电安全管理；25.危险作业安全管理；26.相关方管理；27.职业健康管理；28.劳动防护用品（具）管理；29.警示标志管理；30.安全风险分级管控；31.事故隐患排查治理；32.安全预测预警；33.应急管理；34.事故报告、调查和处理制度；35.安全生产报告；36.安全生产标准化绩效评定</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16</w:t>
            </w:r>
          </w:p>
        </w:tc>
        <w:tc>
          <w:tcPr>
            <w:tcW w:w="1838" w:type="pct"/>
            <w:vAlign w:val="center"/>
          </w:tcPr>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查制度文本</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规章制度未以正式文件发布，每项扣2分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制度不健全，每缺一项扣2分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kern w:val="0"/>
                <w:szCs w:val="21"/>
                <w:lang w:eastAsia="zh-CN"/>
              </w:rPr>
            </w:pPr>
            <w:r>
              <w:rPr>
                <w:rFonts w:asciiTheme="minorEastAsia" w:hAnsiTheme="minorEastAsia" w:eastAsiaTheme="minorEastAsia"/>
                <w:bCs/>
                <w:szCs w:val="21"/>
              </w:rPr>
              <w:t>制度内容不符合有关规定或实际，每项扣1分</w:t>
            </w:r>
            <w:r>
              <w:rPr>
                <w:rFonts w:hint="eastAsia" w:asciiTheme="minorEastAsia" w:hAnsiTheme="minorEastAsia" w:eastAsiaTheme="minorEastAsia"/>
                <w:bCs/>
                <w:szCs w:val="21"/>
                <w:lang w:eastAsia="zh-CN"/>
              </w:rPr>
              <w:t>。</w:t>
            </w:r>
          </w:p>
        </w:tc>
        <w:tc>
          <w:tcPr>
            <w:tcW w:w="264" w:type="pct"/>
          </w:tcPr>
          <w:p>
            <w:pPr>
              <w:widowControl/>
              <w:ind w:firstLine="420" w:firstLineChars="200"/>
              <w:jc w:val="left"/>
              <w:rPr>
                <w:rFonts w:asciiTheme="minorEastAsia" w:hAnsiTheme="minorEastAsia" w:eastAsiaTheme="minorEastAsia"/>
                <w:bCs/>
                <w:szCs w:val="21"/>
              </w:rPr>
            </w:pPr>
          </w:p>
        </w:tc>
        <w:tc>
          <w:tcPr>
            <w:tcW w:w="246" w:type="pct"/>
          </w:tcPr>
          <w:p>
            <w:pPr>
              <w:widowControl/>
              <w:ind w:firstLine="420" w:firstLineChars="200"/>
              <w:jc w:val="lef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continue"/>
            <w:vAlign w:val="center"/>
          </w:tcPr>
          <w:p>
            <w:pPr>
              <w:jc w:val="center"/>
              <w:rPr>
                <w:rFonts w:asciiTheme="minorEastAsia" w:hAnsiTheme="minorEastAsia" w:eastAsiaTheme="minorEastAsia"/>
                <w:bCs/>
                <w:szCs w:val="21"/>
              </w:rPr>
            </w:pPr>
          </w:p>
        </w:tc>
        <w:tc>
          <w:tcPr>
            <w:tcW w:w="2059" w:type="pct"/>
            <w:vAlign w:val="center"/>
          </w:tcPr>
          <w:p>
            <w:pPr>
              <w:pStyle w:val="18"/>
              <w:shd w:val="clear" w:color="auto" w:fill="FFFFFF"/>
              <w:spacing w:before="0" w:beforeAutospacing="0" w:after="0" w:afterAutospacing="0"/>
              <w:jc w:val="both"/>
              <w:rPr>
                <w:rFonts w:cs="Times New Roman" w:asciiTheme="minorEastAsia" w:hAnsiTheme="minorEastAsia" w:eastAsiaTheme="minorEastAsia"/>
                <w:bCs/>
                <w:sz w:val="21"/>
                <w:szCs w:val="21"/>
              </w:rPr>
            </w:pPr>
            <w:r>
              <w:rPr>
                <w:rFonts w:cs="Times New Roman" w:asciiTheme="minorEastAsia" w:hAnsiTheme="minorEastAsia" w:eastAsiaTheme="minorEastAsia"/>
                <w:bCs/>
                <w:sz w:val="21"/>
                <w:szCs w:val="21"/>
              </w:rPr>
              <w:t>2.2.2将安全生产规章制度发放到相关工作岗位，并组织培训。</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4</w:t>
            </w:r>
          </w:p>
        </w:tc>
        <w:tc>
          <w:tcPr>
            <w:tcW w:w="1838" w:type="pct"/>
            <w:vAlign w:val="center"/>
          </w:tcPr>
          <w:p>
            <w:pPr>
              <w:widowControl/>
              <w:rPr>
                <w:rFonts w:hint="eastAsia" w:asciiTheme="minorEastAsia" w:hAnsiTheme="minorEastAsia" w:eastAsiaTheme="minorEastAsia"/>
                <w:bCs/>
                <w:kern w:val="0"/>
                <w:szCs w:val="21"/>
                <w:lang w:eastAsia="zh-CN"/>
              </w:rPr>
            </w:pPr>
            <w:r>
              <w:rPr>
                <w:rFonts w:asciiTheme="minorEastAsia" w:hAnsiTheme="minorEastAsia" w:eastAsiaTheme="minorEastAsia"/>
                <w:bCs/>
                <w:szCs w:val="21"/>
              </w:rPr>
              <w:t>查</w:t>
            </w:r>
            <w:r>
              <w:rPr>
                <w:rFonts w:asciiTheme="minorEastAsia" w:hAnsiTheme="minorEastAsia" w:eastAsiaTheme="minorEastAsia"/>
                <w:bCs/>
                <w:kern w:val="0"/>
                <w:szCs w:val="21"/>
              </w:rPr>
              <w:t>相关记录</w:t>
            </w:r>
            <w:r>
              <w:rPr>
                <w:rFonts w:hint="eastAsia" w:asciiTheme="minorEastAsia" w:hAnsiTheme="minorEastAsia" w:eastAsiaTheme="minorEastAsia"/>
                <w:bCs/>
                <w:kern w:val="0"/>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工作岗位发放不全，每缺一个扣1分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规章制度发放不全，每缺一项扣1分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未组织开展规章制度培训，扣2分</w:t>
            </w:r>
            <w:r>
              <w:rPr>
                <w:rFonts w:hint="eastAsia" w:asciiTheme="minorEastAsia" w:hAnsiTheme="minorEastAsia" w:eastAsiaTheme="minorEastAsia"/>
                <w:bCs/>
                <w:szCs w:val="21"/>
                <w:lang w:eastAsia="zh-CN"/>
              </w:rPr>
              <w:t>。</w:t>
            </w:r>
          </w:p>
        </w:tc>
        <w:tc>
          <w:tcPr>
            <w:tcW w:w="264" w:type="pct"/>
          </w:tcPr>
          <w:p>
            <w:pPr>
              <w:widowControl/>
              <w:ind w:firstLine="420" w:firstLineChars="200"/>
              <w:rPr>
                <w:rFonts w:asciiTheme="minorEastAsia" w:hAnsiTheme="minorEastAsia" w:eastAsiaTheme="minorEastAsia"/>
                <w:bCs/>
                <w:szCs w:val="21"/>
              </w:rPr>
            </w:pPr>
          </w:p>
        </w:tc>
        <w:tc>
          <w:tcPr>
            <w:tcW w:w="246" w:type="pct"/>
          </w:tcPr>
          <w:p>
            <w:pPr>
              <w:widowControl/>
              <w:ind w:firstLine="420" w:firstLineChars="200"/>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restart"/>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2.3操作规程（10分）</w:t>
            </w:r>
          </w:p>
        </w:tc>
        <w:tc>
          <w:tcPr>
            <w:tcW w:w="2059" w:type="pct"/>
            <w:vAlign w:val="center"/>
          </w:tcPr>
          <w:p>
            <w:pPr>
              <w:widowControl/>
              <w:rPr>
                <w:rFonts w:asciiTheme="minorEastAsia" w:hAnsiTheme="minorEastAsia" w:eastAsiaTheme="minorEastAsia"/>
                <w:bCs/>
                <w:szCs w:val="21"/>
              </w:rPr>
            </w:pPr>
            <w:r>
              <w:rPr>
                <w:rFonts w:asciiTheme="minorEastAsia" w:hAnsiTheme="minorEastAsia" w:eastAsiaTheme="minorEastAsia"/>
                <w:bCs/>
                <w:szCs w:val="21"/>
              </w:rPr>
              <w:t>2.3.1引用或编制安全操作规程，新技术、新材料、新工艺、新设备设施投入使用前，应组织编制或修订相应的安全操作规程。确保从业人员参与安全操作规程的编制和修订工作。</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7</w:t>
            </w:r>
          </w:p>
        </w:tc>
        <w:tc>
          <w:tcPr>
            <w:tcW w:w="1838" w:type="pct"/>
            <w:vAlign w:val="center"/>
          </w:tcPr>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查规程文本和记录</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未以正式文件发布，每项扣2分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“四新”投入使用前，未组织编制或修订安全操作规程，每项扣2分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pacing w:val="1"/>
                <w:w w:val="95"/>
                <w:kern w:val="0"/>
                <w:szCs w:val="21"/>
                <w:fitText w:val="4830" w:id="-805492904"/>
              </w:rPr>
              <w:t>操作规程的编制和修订工作无从业人员参与，扣2分</w:t>
            </w:r>
            <w:r>
              <w:rPr>
                <w:rFonts w:hint="eastAsia" w:asciiTheme="minorEastAsia" w:hAnsiTheme="minorEastAsia" w:eastAsiaTheme="minorEastAsia"/>
                <w:bCs/>
                <w:spacing w:val="8"/>
                <w:w w:val="95"/>
                <w:kern w:val="0"/>
                <w:szCs w:val="21"/>
                <w:fitText w:val="4830" w:id="-805492904"/>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操作规程内容不符合有关规定，每处扣1分</w:t>
            </w:r>
            <w:r>
              <w:rPr>
                <w:rFonts w:hint="eastAsia" w:asciiTheme="minorEastAsia" w:hAnsiTheme="minorEastAsia" w:eastAsiaTheme="minorEastAsia"/>
                <w:bCs/>
                <w:szCs w:val="21"/>
                <w:lang w:eastAsia="zh-CN"/>
              </w:rPr>
              <w:t>；</w:t>
            </w:r>
          </w:p>
          <w:p>
            <w:pPr>
              <w:widowControl/>
              <w:rPr>
                <w:rFonts w:hint="eastAsia" w:asciiTheme="minorEastAsia" w:hAnsiTheme="minorEastAsia" w:eastAsiaTheme="minorEastAsia"/>
                <w:bCs/>
                <w:szCs w:val="21"/>
                <w:lang w:eastAsia="zh-CN"/>
              </w:rPr>
            </w:pPr>
            <w:r>
              <w:rPr>
                <w:rFonts w:asciiTheme="minorEastAsia" w:hAnsiTheme="minorEastAsia" w:eastAsiaTheme="minorEastAsia"/>
                <w:bCs/>
                <w:szCs w:val="21"/>
              </w:rPr>
              <w:t>操作规程不符合单位实际，每项扣2分</w:t>
            </w:r>
            <w:r>
              <w:rPr>
                <w:rFonts w:hint="eastAsia" w:asciiTheme="minorEastAsia" w:hAnsiTheme="minorEastAsia" w:eastAsiaTheme="minorEastAsia"/>
                <w:bCs/>
                <w:szCs w:val="21"/>
                <w:lang w:eastAsia="zh-CN"/>
              </w:rPr>
              <w:t>。</w:t>
            </w:r>
          </w:p>
        </w:tc>
        <w:tc>
          <w:tcPr>
            <w:tcW w:w="264" w:type="pct"/>
          </w:tcPr>
          <w:p>
            <w:pPr>
              <w:widowControl/>
              <w:ind w:firstLine="420" w:firstLineChars="200"/>
              <w:rPr>
                <w:rFonts w:asciiTheme="minorEastAsia" w:hAnsiTheme="minorEastAsia" w:eastAsiaTheme="minorEastAsia"/>
                <w:bCs/>
                <w:szCs w:val="21"/>
              </w:rPr>
            </w:pPr>
          </w:p>
        </w:tc>
        <w:tc>
          <w:tcPr>
            <w:tcW w:w="246" w:type="pct"/>
          </w:tcPr>
          <w:p>
            <w:pPr>
              <w:widowControl/>
              <w:ind w:firstLine="420" w:firstLineChars="200"/>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Merge w:val="continue"/>
            <w:vAlign w:val="center"/>
          </w:tcPr>
          <w:p>
            <w:pPr>
              <w:jc w:val="center"/>
              <w:rPr>
                <w:rFonts w:asciiTheme="minorEastAsia" w:hAnsiTheme="minorEastAsia" w:eastAsiaTheme="minorEastAsia"/>
                <w:bCs/>
                <w:szCs w:val="21"/>
              </w:rPr>
            </w:pPr>
          </w:p>
        </w:tc>
        <w:tc>
          <w:tcPr>
            <w:tcW w:w="2059" w:type="pct"/>
            <w:vAlign w:val="center"/>
          </w:tcPr>
          <w:p>
            <w:pPr>
              <w:widowControl/>
              <w:rPr>
                <w:rFonts w:asciiTheme="minorEastAsia" w:hAnsiTheme="minorEastAsia" w:eastAsiaTheme="minorEastAsia"/>
                <w:bCs/>
                <w:szCs w:val="21"/>
              </w:rPr>
            </w:pPr>
            <w:r>
              <w:rPr>
                <w:rFonts w:asciiTheme="minorEastAsia" w:hAnsiTheme="minorEastAsia" w:eastAsiaTheme="minorEastAsia"/>
                <w:bCs/>
                <w:szCs w:val="21"/>
              </w:rPr>
              <w:t>2.3.2安全操作规程应发放到相关作业人员，并组织培训。</w:t>
            </w:r>
          </w:p>
        </w:tc>
        <w:tc>
          <w:tcPr>
            <w:tcW w:w="262" w:type="pct"/>
            <w:vAlign w:val="center"/>
          </w:tcPr>
          <w:p>
            <w:pPr>
              <w:widowControl/>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1838" w:type="pct"/>
            <w:vAlign w:val="center"/>
          </w:tcPr>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查相关记录并现场抽查</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未及时发放到相关作业人员，每缺一人扣1分</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未组织培训，每项扣1分</w:t>
            </w:r>
            <w:r>
              <w:rPr>
                <w:rFonts w:hint="eastAsia" w:asciiTheme="minorEastAsia" w:hAnsiTheme="minorEastAsia" w:eastAsiaTheme="minorEastAsia"/>
                <w:bCs/>
                <w:szCs w:val="21"/>
                <w:lang w:eastAsia="zh-CN"/>
              </w:rPr>
              <w:t>。</w:t>
            </w:r>
          </w:p>
        </w:tc>
        <w:tc>
          <w:tcPr>
            <w:tcW w:w="264" w:type="pct"/>
          </w:tcPr>
          <w:p>
            <w:pPr>
              <w:widowControl/>
              <w:ind w:firstLine="420" w:firstLineChars="200"/>
              <w:jc w:val="left"/>
              <w:rPr>
                <w:rFonts w:asciiTheme="minorEastAsia" w:hAnsiTheme="minorEastAsia" w:eastAsiaTheme="minorEastAsia"/>
                <w:bCs/>
                <w:szCs w:val="21"/>
              </w:rPr>
            </w:pPr>
          </w:p>
        </w:tc>
        <w:tc>
          <w:tcPr>
            <w:tcW w:w="246" w:type="pct"/>
          </w:tcPr>
          <w:p>
            <w:pPr>
              <w:widowControl/>
              <w:ind w:firstLine="420" w:firstLineChars="200"/>
              <w:jc w:val="lef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8" w:type="pct"/>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2.4文档管理（5分）</w:t>
            </w:r>
          </w:p>
        </w:tc>
        <w:tc>
          <w:tcPr>
            <w:tcW w:w="2059" w:type="pct"/>
            <w:vAlign w:val="center"/>
          </w:tcPr>
          <w:p>
            <w:pPr>
              <w:rPr>
                <w:rFonts w:asciiTheme="minorEastAsia" w:hAnsiTheme="minorEastAsia" w:eastAsiaTheme="minorEastAsia"/>
                <w:bCs/>
                <w:szCs w:val="21"/>
              </w:rPr>
            </w:pPr>
            <w:r>
              <w:rPr>
                <w:rFonts w:asciiTheme="minorEastAsia" w:hAnsiTheme="minorEastAsia" w:eastAsiaTheme="minorEastAsia"/>
                <w:bCs/>
                <w:szCs w:val="21"/>
              </w:rPr>
              <w:t>2.4.1档案管理制度应明确档案管理职责及档案的收集、整理、标识、保管、使用和处置等内容。</w:t>
            </w:r>
          </w:p>
          <w:p>
            <w:pPr>
              <w:rPr>
                <w:rFonts w:asciiTheme="minorEastAsia" w:hAnsiTheme="minorEastAsia" w:eastAsiaTheme="minorEastAsia"/>
                <w:bCs/>
                <w:szCs w:val="21"/>
              </w:rPr>
            </w:pPr>
            <w:r>
              <w:rPr>
                <w:rFonts w:asciiTheme="minorEastAsia" w:hAnsiTheme="minorEastAsia" w:eastAsiaTheme="minorEastAsia"/>
                <w:bCs/>
                <w:szCs w:val="21"/>
              </w:rPr>
              <w:t xml:space="preserve">    做好安全生产档案的收集、整理、归档工作，档案应完整、准确、系统、规范和安全。</w:t>
            </w:r>
          </w:p>
        </w:tc>
        <w:tc>
          <w:tcPr>
            <w:tcW w:w="262" w:type="pct"/>
            <w:vAlign w:val="center"/>
          </w:tcPr>
          <w:p>
            <w:pPr>
              <w:jc w:val="center"/>
              <w:rPr>
                <w:rFonts w:asciiTheme="minorEastAsia" w:hAnsiTheme="minorEastAsia" w:eastAsiaTheme="minorEastAsia"/>
                <w:bCs/>
                <w:szCs w:val="21"/>
              </w:rPr>
            </w:pPr>
            <w:r>
              <w:rPr>
                <w:rFonts w:asciiTheme="minorEastAsia" w:hAnsiTheme="minorEastAsia" w:eastAsiaTheme="minorEastAsia"/>
                <w:bCs/>
                <w:szCs w:val="21"/>
              </w:rPr>
              <w:t>5</w:t>
            </w:r>
          </w:p>
        </w:tc>
        <w:tc>
          <w:tcPr>
            <w:tcW w:w="1838" w:type="pct"/>
            <w:vAlign w:val="center"/>
          </w:tcPr>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查制度文本和相关记录</w:t>
            </w:r>
            <w:r>
              <w:rPr>
                <w:rFonts w:hint="eastAsia" w:asciiTheme="minorEastAsia" w:hAnsiTheme="minorEastAsia" w:eastAsiaTheme="minorEastAsia"/>
                <w:bCs/>
                <w:szCs w:val="21"/>
                <w:lang w:eastAsia="zh-CN"/>
              </w:rPr>
              <w:t>，</w:t>
            </w:r>
          </w:p>
          <w:p>
            <w:pPr>
              <w:widowControl/>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制度内容不全，每缺一项扣1分</w:t>
            </w:r>
            <w:r>
              <w:rPr>
                <w:rFonts w:hint="eastAsia" w:asciiTheme="minorEastAsia" w:hAnsiTheme="minorEastAsia" w:eastAsiaTheme="minorEastAsia"/>
                <w:bCs/>
                <w:szCs w:val="21"/>
                <w:lang w:eastAsia="zh-CN"/>
              </w:rPr>
              <w:t>；</w:t>
            </w:r>
          </w:p>
          <w:p>
            <w:pPr>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制度内容不符合有关规定和实际，每项扣1分</w:t>
            </w:r>
            <w:r>
              <w:rPr>
                <w:rFonts w:hint="eastAsia" w:asciiTheme="minorEastAsia" w:hAnsiTheme="minorEastAsia" w:eastAsiaTheme="minorEastAsia"/>
                <w:bCs/>
                <w:szCs w:val="21"/>
                <w:lang w:eastAsia="zh-CN"/>
              </w:rPr>
              <w:t>；</w:t>
            </w:r>
          </w:p>
          <w:p>
            <w:pPr>
              <w:jc w:val="left"/>
              <w:rPr>
                <w:rFonts w:hint="eastAsia" w:asciiTheme="minorEastAsia" w:hAnsiTheme="minorEastAsia" w:eastAsiaTheme="minorEastAsia"/>
                <w:bCs/>
                <w:szCs w:val="21"/>
                <w:lang w:eastAsia="zh-CN"/>
              </w:rPr>
            </w:pPr>
            <w:r>
              <w:rPr>
                <w:rFonts w:asciiTheme="minorEastAsia" w:hAnsiTheme="minorEastAsia" w:eastAsiaTheme="minorEastAsia"/>
                <w:bCs/>
                <w:szCs w:val="21"/>
              </w:rPr>
              <w:t>档案管理不符合有关规定，每项扣1分</w:t>
            </w:r>
            <w:r>
              <w:rPr>
                <w:rFonts w:hint="eastAsia" w:asciiTheme="minorEastAsia" w:hAnsiTheme="minorEastAsia" w:eastAsiaTheme="minorEastAsia"/>
                <w:bCs/>
                <w:szCs w:val="21"/>
                <w:lang w:eastAsia="zh-CN"/>
              </w:rPr>
              <w:t>。</w:t>
            </w:r>
          </w:p>
        </w:tc>
        <w:tc>
          <w:tcPr>
            <w:tcW w:w="264" w:type="pct"/>
          </w:tcPr>
          <w:p>
            <w:pPr>
              <w:widowControl/>
              <w:ind w:firstLine="420" w:firstLineChars="200"/>
              <w:jc w:val="left"/>
              <w:rPr>
                <w:rFonts w:asciiTheme="minorEastAsia" w:hAnsiTheme="minorEastAsia" w:eastAsiaTheme="minorEastAsia"/>
                <w:bCs/>
                <w:szCs w:val="21"/>
              </w:rPr>
            </w:pPr>
          </w:p>
        </w:tc>
        <w:tc>
          <w:tcPr>
            <w:tcW w:w="246" w:type="pct"/>
          </w:tcPr>
          <w:p>
            <w:pPr>
              <w:widowControl/>
              <w:ind w:firstLine="420" w:firstLineChars="200"/>
              <w:jc w:val="lef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87" w:type="pct"/>
            <w:gridSpan w:val="2"/>
            <w:vAlign w:val="center"/>
          </w:tcPr>
          <w:p>
            <w:pPr>
              <w:jc w:val="center"/>
              <w:rPr>
                <w:rFonts w:asciiTheme="minorEastAsia" w:hAnsiTheme="minorEastAsia" w:eastAsiaTheme="minorEastAsia"/>
                <w:bCs/>
                <w:szCs w:val="21"/>
              </w:rPr>
            </w:pPr>
            <w:r>
              <w:rPr>
                <w:rFonts w:ascii="Times New Roman" w:hAnsi="Times New Roman"/>
                <w:szCs w:val="21"/>
              </w:rPr>
              <w:t>小计</w:t>
            </w:r>
          </w:p>
        </w:tc>
        <w:tc>
          <w:tcPr>
            <w:tcW w:w="262" w:type="pct"/>
            <w:vAlign w:val="center"/>
          </w:tcPr>
          <w:p>
            <w:pPr>
              <w:jc w:val="center"/>
              <w:rPr>
                <w:rFonts w:asciiTheme="minorEastAsia" w:hAnsiTheme="minorEastAsia" w:eastAsiaTheme="minorEastAsia"/>
                <w:bCs/>
                <w:szCs w:val="21"/>
              </w:rPr>
            </w:pPr>
            <w:r>
              <w:rPr>
                <w:rFonts w:ascii="Times New Roman" w:hAnsi="Times New Roman"/>
                <w:szCs w:val="21"/>
              </w:rPr>
              <w:t>40</w:t>
            </w:r>
          </w:p>
        </w:tc>
        <w:tc>
          <w:tcPr>
            <w:tcW w:w="2102" w:type="pct"/>
            <w:gridSpan w:val="2"/>
            <w:vAlign w:val="center"/>
          </w:tcPr>
          <w:p>
            <w:pPr>
              <w:widowControl/>
              <w:ind w:firstLine="420" w:firstLineChars="200"/>
              <w:jc w:val="center"/>
              <w:rPr>
                <w:rFonts w:asciiTheme="minorEastAsia" w:hAnsiTheme="minorEastAsia" w:eastAsiaTheme="minorEastAsia"/>
                <w:bCs/>
                <w:szCs w:val="21"/>
              </w:rPr>
            </w:pPr>
            <w:r>
              <w:rPr>
                <w:rFonts w:ascii="Times New Roman" w:hAnsi="Times New Roman"/>
                <w:szCs w:val="21"/>
              </w:rPr>
              <w:t>得分小计</w:t>
            </w:r>
          </w:p>
        </w:tc>
        <w:tc>
          <w:tcPr>
            <w:tcW w:w="246" w:type="pct"/>
          </w:tcPr>
          <w:p>
            <w:pPr>
              <w:widowControl/>
              <w:ind w:firstLine="420" w:firstLineChars="200"/>
              <w:jc w:val="left"/>
              <w:rPr>
                <w:rFonts w:asciiTheme="minorEastAsia" w:hAnsiTheme="minorEastAsia" w:eastAsiaTheme="minorEastAsia"/>
                <w:bCs/>
                <w:szCs w:val="21"/>
              </w:rPr>
            </w:pPr>
          </w:p>
        </w:tc>
      </w:tr>
    </w:tbl>
    <w:p>
      <w:pPr>
        <w:rPr>
          <w:rFonts w:ascii="Times New Roman" w:hAnsi="Times New Roman"/>
          <w:b/>
          <w:sz w:val="18"/>
          <w:szCs w:val="18"/>
        </w:rPr>
      </w:pPr>
      <w:r>
        <w:rPr>
          <w:rFonts w:ascii="Times New Roman" w:hAnsi="Times New Roman"/>
          <w:b/>
          <w:sz w:val="18"/>
          <w:szCs w:val="18"/>
        </w:rPr>
        <w:br w:type="page"/>
      </w:r>
    </w:p>
    <w:p>
      <w:pPr>
        <w:pStyle w:val="2"/>
        <w:spacing w:before="312" w:beforeLines="100" w:after="312" w:afterLines="100" w:line="240" w:lineRule="auto"/>
        <w:jc w:val="center"/>
        <w:rPr>
          <w:rFonts w:ascii="Times New Roman" w:hAnsi="Times New Roman"/>
          <w:bCs w:val="0"/>
          <w:sz w:val="28"/>
          <w:szCs w:val="28"/>
        </w:rPr>
      </w:pPr>
      <w:bookmarkStart w:id="5" w:name="_Toc148469765"/>
      <w:r>
        <w:rPr>
          <w:rFonts w:ascii="Times New Roman" w:hAnsi="Times New Roman"/>
          <w:bCs w:val="0"/>
          <w:sz w:val="28"/>
          <w:szCs w:val="28"/>
        </w:rPr>
        <w:t>3</w:t>
      </w:r>
      <w:r>
        <w:rPr>
          <w:rFonts w:hint="eastAsia" w:ascii="Times New Roman" w:hAnsi="Times New Roman"/>
          <w:bCs w:val="0"/>
          <w:sz w:val="28"/>
          <w:szCs w:val="28"/>
        </w:rPr>
        <w:t>.</w:t>
      </w:r>
      <w:r>
        <w:rPr>
          <w:rFonts w:ascii="Times New Roman" w:hAnsi="Times New Roman"/>
          <w:bCs w:val="0"/>
          <w:sz w:val="28"/>
          <w:szCs w:val="28"/>
        </w:rPr>
        <w:t>教育培训（60分）</w:t>
      </w:r>
      <w:bookmarkEnd w:id="5"/>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810"/>
        <w:gridCol w:w="649"/>
        <w:gridCol w:w="4512"/>
        <w:gridCol w:w="702"/>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2" w:type="pct"/>
            <w:vAlign w:val="center"/>
          </w:tcPr>
          <w:p>
            <w:pPr>
              <w:jc w:val="center"/>
              <w:rPr>
                <w:rFonts w:ascii="Times New Roman" w:hAnsi="Times New Roman"/>
                <w:b/>
                <w:szCs w:val="21"/>
              </w:rPr>
            </w:pPr>
            <w:r>
              <w:rPr>
                <w:rFonts w:ascii="Times New Roman" w:hAnsi="Times New Roman"/>
                <w:b/>
                <w:szCs w:val="21"/>
              </w:rPr>
              <w:t>二级评审项目</w:t>
            </w:r>
          </w:p>
        </w:tc>
        <w:tc>
          <w:tcPr>
            <w:tcW w:w="2185" w:type="pct"/>
            <w:vAlign w:val="center"/>
          </w:tcPr>
          <w:p>
            <w:pPr>
              <w:jc w:val="center"/>
              <w:rPr>
                <w:rFonts w:ascii="Times New Roman" w:hAnsi="Times New Roman"/>
                <w:b/>
                <w:szCs w:val="21"/>
              </w:rPr>
            </w:pPr>
            <w:r>
              <w:rPr>
                <w:rFonts w:ascii="Times New Roman" w:hAnsi="Times New Roman"/>
                <w:b/>
                <w:szCs w:val="21"/>
              </w:rPr>
              <w:t>三级评审项目</w:t>
            </w:r>
          </w:p>
        </w:tc>
        <w:tc>
          <w:tcPr>
            <w:tcW w:w="244" w:type="pct"/>
            <w:vAlign w:val="center"/>
          </w:tcPr>
          <w:p>
            <w:pPr>
              <w:jc w:val="center"/>
              <w:rPr>
                <w:rFonts w:ascii="Times New Roman" w:hAnsi="Times New Roman"/>
                <w:b/>
                <w:szCs w:val="21"/>
              </w:rPr>
            </w:pPr>
            <w:r>
              <w:rPr>
                <w:rFonts w:ascii="Times New Roman" w:hAnsi="Times New Roman"/>
                <w:b/>
                <w:szCs w:val="21"/>
              </w:rPr>
              <w:t>标准分值</w:t>
            </w:r>
          </w:p>
        </w:tc>
        <w:tc>
          <w:tcPr>
            <w:tcW w:w="1697" w:type="pct"/>
            <w:vAlign w:val="center"/>
          </w:tcPr>
          <w:p>
            <w:pPr>
              <w:jc w:val="center"/>
              <w:rPr>
                <w:rFonts w:ascii="Times New Roman" w:hAnsi="Times New Roman"/>
                <w:b/>
                <w:szCs w:val="21"/>
              </w:rPr>
            </w:pPr>
            <w:r>
              <w:rPr>
                <w:rFonts w:ascii="Times New Roman" w:hAnsi="Times New Roman"/>
                <w:b/>
                <w:szCs w:val="21"/>
              </w:rPr>
              <w:t>评审方法及评分标准</w:t>
            </w:r>
          </w:p>
        </w:tc>
        <w:tc>
          <w:tcPr>
            <w:tcW w:w="264" w:type="pct"/>
            <w:vAlign w:val="center"/>
          </w:tcPr>
          <w:p>
            <w:pPr>
              <w:jc w:val="center"/>
              <w:rPr>
                <w:rFonts w:ascii="Times New Roman" w:hAnsi="Times New Roman"/>
                <w:b/>
                <w:bCs/>
                <w:szCs w:val="21"/>
              </w:rPr>
            </w:pPr>
            <w:r>
              <w:rPr>
                <w:rFonts w:ascii="Times New Roman" w:hAnsi="Times New Roman"/>
                <w:b/>
                <w:bCs/>
                <w:szCs w:val="21"/>
              </w:rPr>
              <w:t>评审</w:t>
            </w:r>
          </w:p>
          <w:p>
            <w:pPr>
              <w:jc w:val="center"/>
              <w:rPr>
                <w:rFonts w:ascii="Times New Roman" w:hAnsi="Times New Roman"/>
                <w:b/>
                <w:szCs w:val="21"/>
              </w:rPr>
            </w:pPr>
            <w:r>
              <w:rPr>
                <w:rFonts w:ascii="Times New Roman" w:hAnsi="Times New Roman"/>
                <w:b/>
                <w:bCs/>
                <w:szCs w:val="21"/>
              </w:rPr>
              <w:t>描述</w:t>
            </w:r>
          </w:p>
        </w:tc>
        <w:tc>
          <w:tcPr>
            <w:tcW w:w="256" w:type="pct"/>
            <w:vAlign w:val="center"/>
          </w:tcPr>
          <w:p>
            <w:pPr>
              <w:jc w:val="center"/>
              <w:rPr>
                <w:rFonts w:ascii="Times New Roman" w:hAnsi="Times New Roman"/>
                <w:b/>
                <w:bCs/>
                <w:szCs w:val="21"/>
              </w:rPr>
            </w:pPr>
            <w:r>
              <w:rPr>
                <w:rFonts w:ascii="Times New Roman" w:hAnsi="Times New Roman"/>
                <w:b/>
                <w:bCs/>
                <w:szCs w:val="21"/>
              </w:rPr>
              <w:t>实际</w:t>
            </w:r>
          </w:p>
          <w:p>
            <w:pPr>
              <w:jc w:val="center"/>
              <w:rPr>
                <w:rFonts w:ascii="Times New Roman" w:hAnsi="Times New Roman"/>
                <w:b/>
                <w:szCs w:val="21"/>
              </w:rPr>
            </w:pPr>
            <w:r>
              <w:rPr>
                <w:rFonts w:ascii="Times New Roman" w:hAnsi="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restart"/>
            <w:vAlign w:val="center"/>
          </w:tcPr>
          <w:p>
            <w:pPr>
              <w:widowControl/>
              <w:jc w:val="center"/>
              <w:rPr>
                <w:rFonts w:ascii="Times New Roman" w:hAnsi="Times New Roman"/>
                <w:bCs/>
                <w:szCs w:val="21"/>
              </w:rPr>
            </w:pPr>
            <w:r>
              <w:rPr>
                <w:rFonts w:ascii="Times New Roman" w:hAnsi="Times New Roman"/>
                <w:bCs/>
                <w:szCs w:val="21"/>
              </w:rPr>
              <w:t>3.1教育培训管理（5分）</w:t>
            </w:r>
          </w:p>
        </w:tc>
        <w:tc>
          <w:tcPr>
            <w:tcW w:w="2185" w:type="pct"/>
            <w:vAlign w:val="center"/>
          </w:tcPr>
          <w:p>
            <w:pPr>
              <w:widowControl/>
              <w:rPr>
                <w:rFonts w:ascii="Times New Roman" w:hAnsi="Times New Roman"/>
                <w:bCs/>
                <w:szCs w:val="21"/>
              </w:rPr>
            </w:pPr>
            <w:bookmarkStart w:id="6" w:name="_Hlk147510378"/>
            <w:r>
              <w:rPr>
                <w:rFonts w:ascii="Times New Roman" w:hAnsi="Times New Roman"/>
                <w:bCs/>
                <w:szCs w:val="21"/>
              </w:rPr>
              <w:t>3.1.1</w:t>
            </w:r>
            <w:bookmarkEnd w:id="6"/>
            <w:r>
              <w:rPr>
                <w:rFonts w:ascii="Times New Roman" w:hAnsi="Times New Roman"/>
                <w:bCs/>
                <w:szCs w:val="21"/>
              </w:rPr>
              <w:t>安全教育培训制度应明确管理部门、培训的对象与内容、组织与管理、检查和考核等要求。</w:t>
            </w:r>
          </w:p>
        </w:tc>
        <w:tc>
          <w:tcPr>
            <w:tcW w:w="244" w:type="pct"/>
            <w:vAlign w:val="center"/>
          </w:tcPr>
          <w:p>
            <w:pPr>
              <w:widowControl/>
              <w:jc w:val="center"/>
              <w:rPr>
                <w:rFonts w:ascii="Times New Roman" w:hAnsi="Times New Roman"/>
                <w:bCs/>
                <w:szCs w:val="21"/>
              </w:rPr>
            </w:pPr>
            <w:r>
              <w:rPr>
                <w:rFonts w:ascii="Times New Roman" w:hAnsi="Times New Roman"/>
                <w:bCs/>
                <w:szCs w:val="21"/>
              </w:rPr>
              <w:t>2</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widowControl/>
              <w:jc w:val="center"/>
              <w:rPr>
                <w:rFonts w:ascii="Times New Roman" w:hAnsi="Times New Roman"/>
                <w:bCs/>
                <w:szCs w:val="21"/>
              </w:rPr>
            </w:pPr>
          </w:p>
        </w:tc>
        <w:tc>
          <w:tcPr>
            <w:tcW w:w="2185" w:type="pct"/>
            <w:vAlign w:val="center"/>
          </w:tcPr>
          <w:p>
            <w:pPr>
              <w:widowControl/>
              <w:rPr>
                <w:rFonts w:ascii="Times New Roman" w:hAnsi="Times New Roman"/>
                <w:bCs/>
                <w:szCs w:val="21"/>
              </w:rPr>
            </w:pPr>
            <w:r>
              <w:rPr>
                <w:rFonts w:ascii="Times New Roman" w:hAnsi="Times New Roman"/>
                <w:bCs/>
                <w:szCs w:val="21"/>
              </w:rPr>
              <w:t>3.1.2每年识别安全教育培训需求，编制培训计划，并以正式文件印发。</w:t>
            </w:r>
          </w:p>
        </w:tc>
        <w:tc>
          <w:tcPr>
            <w:tcW w:w="244" w:type="pct"/>
            <w:vAlign w:val="center"/>
          </w:tcPr>
          <w:p>
            <w:pPr>
              <w:widowControl/>
              <w:jc w:val="center"/>
              <w:rPr>
                <w:rFonts w:ascii="Times New Roman" w:hAnsi="Times New Roman"/>
                <w:bCs/>
                <w:szCs w:val="21"/>
              </w:rPr>
            </w:pPr>
            <w:r>
              <w:rPr>
                <w:rFonts w:ascii="Times New Roman" w:hAnsi="Times New Roman"/>
                <w:bCs/>
                <w:szCs w:val="21"/>
              </w:rPr>
              <w:t>3</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未识别培训需求，扣1分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未编制年度培训计划，扣3分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培训计划不合理，扣1分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未以正式文件印发，扣3分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52" w:type="pct"/>
            <w:vMerge w:val="restart"/>
            <w:vAlign w:val="center"/>
          </w:tcPr>
          <w:p>
            <w:pPr>
              <w:widowControl/>
              <w:jc w:val="center"/>
              <w:rPr>
                <w:rFonts w:ascii="Times New Roman" w:hAnsi="Times New Roman"/>
                <w:bCs/>
                <w:szCs w:val="21"/>
              </w:rPr>
            </w:pPr>
            <w:r>
              <w:rPr>
                <w:rFonts w:ascii="Times New Roman" w:hAnsi="Times New Roman"/>
                <w:bCs/>
                <w:szCs w:val="21"/>
              </w:rPr>
              <w:t>3.2人员教育培训（55分）</w:t>
            </w:r>
          </w:p>
        </w:tc>
        <w:tc>
          <w:tcPr>
            <w:tcW w:w="2185" w:type="pct"/>
            <w:vAlign w:val="center"/>
          </w:tcPr>
          <w:p>
            <w:pPr>
              <w:widowControl/>
              <w:rPr>
                <w:rFonts w:ascii="Times New Roman" w:hAnsi="Times New Roman"/>
                <w:bCs/>
                <w:szCs w:val="21"/>
              </w:rPr>
            </w:pPr>
            <w:r>
              <w:rPr>
                <w:rFonts w:ascii="Times New Roman" w:hAnsi="Times New Roman"/>
                <w:bCs/>
                <w:szCs w:val="21"/>
              </w:rPr>
              <w:t>3.2.1对各级管理人员进行教育培训，确保其具备正确履行岗位安全生产职责的知识与能力，每年按规定进行再培训。</w:t>
            </w:r>
          </w:p>
        </w:tc>
        <w:tc>
          <w:tcPr>
            <w:tcW w:w="244" w:type="pct"/>
            <w:vAlign w:val="center"/>
          </w:tcPr>
          <w:p>
            <w:pPr>
              <w:widowControl/>
              <w:jc w:val="center"/>
              <w:rPr>
                <w:rFonts w:ascii="Times New Roman" w:hAnsi="Times New Roman"/>
                <w:bCs/>
                <w:szCs w:val="21"/>
              </w:rPr>
            </w:pPr>
            <w:r>
              <w:rPr>
                <w:rFonts w:ascii="Times New Roman" w:hAnsi="Times New Roman"/>
                <w:bCs/>
                <w:szCs w:val="21"/>
              </w:rPr>
              <w:t>20</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查相关文件、记录</w:t>
            </w:r>
            <w:r>
              <w:rPr>
                <w:rFonts w:ascii="Times New Roman" w:hAnsi="Times New Roman"/>
                <w:bCs/>
                <w:kern w:val="0"/>
                <w:szCs w:val="21"/>
              </w:rPr>
              <w:t>并查看现场</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培训不全，每少一人扣2分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对岗位安全生产职责不熟悉，每人扣2分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widowControl/>
              <w:jc w:val="center"/>
              <w:rPr>
                <w:rFonts w:ascii="Times New Roman" w:hAnsi="Times New Roman"/>
                <w:bCs/>
                <w:szCs w:val="21"/>
              </w:rPr>
            </w:pPr>
          </w:p>
        </w:tc>
        <w:tc>
          <w:tcPr>
            <w:tcW w:w="2185" w:type="pct"/>
            <w:vAlign w:val="center"/>
          </w:tcPr>
          <w:p>
            <w:pPr>
              <w:widowControl/>
              <w:rPr>
                <w:rFonts w:ascii="Times New Roman" w:hAnsi="Times New Roman"/>
                <w:bCs/>
                <w:szCs w:val="21"/>
              </w:rPr>
            </w:pPr>
            <w:r>
              <w:rPr>
                <w:rFonts w:ascii="Times New Roman" w:hAnsi="Times New Roman"/>
                <w:bCs/>
                <w:szCs w:val="21"/>
              </w:rPr>
              <w:t>3.2.2特种（设备）作业人员取得特种（设备）作业操作资格证书后上岗作业；建立健全特种（设备）作业人员档案。</w:t>
            </w:r>
          </w:p>
        </w:tc>
        <w:tc>
          <w:tcPr>
            <w:tcW w:w="244" w:type="pct"/>
            <w:vAlign w:val="center"/>
          </w:tcPr>
          <w:p>
            <w:pPr>
              <w:widowControl/>
              <w:jc w:val="center"/>
              <w:rPr>
                <w:rFonts w:ascii="Times New Roman" w:hAnsi="Times New Roman"/>
                <w:bCs/>
                <w:szCs w:val="21"/>
              </w:rPr>
            </w:pPr>
            <w:r>
              <w:rPr>
                <w:rFonts w:ascii="Times New Roman" w:hAnsi="Times New Roman"/>
                <w:bCs/>
                <w:szCs w:val="21"/>
              </w:rPr>
              <w:t>10</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特种（设备）作业人员未按规定持证上岗，每人扣2分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特种（设备）作业人员档案资料不全，每少一人扣2分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widowControl/>
              <w:jc w:val="center"/>
              <w:rPr>
                <w:rFonts w:ascii="Times New Roman" w:hAnsi="Times New Roman"/>
                <w:bCs/>
                <w:szCs w:val="21"/>
              </w:rPr>
            </w:pPr>
          </w:p>
        </w:tc>
        <w:tc>
          <w:tcPr>
            <w:tcW w:w="2185" w:type="pct"/>
            <w:vAlign w:val="center"/>
          </w:tcPr>
          <w:p>
            <w:pPr>
              <w:rPr>
                <w:rFonts w:ascii="Times New Roman" w:hAnsi="Times New Roman"/>
                <w:bCs/>
                <w:szCs w:val="21"/>
              </w:rPr>
            </w:pPr>
            <w:r>
              <w:rPr>
                <w:rFonts w:ascii="Times New Roman" w:hAnsi="Times New Roman"/>
                <w:bCs/>
                <w:szCs w:val="21"/>
              </w:rPr>
              <w:t>3.2.3新入职从业人员上岗前应接受三级安全教育培训，教育培训时间满足规定学时要求；在新工艺、新技术、新材料、新设备设施投入使用前，应根据技术说明书、使用说明书、操作技术要求等，对有关管理、操作人员进行培训；从业人员转岗、离岗一年以上重新上岗前，应经部门（站、所）、班组安全教育培训，经考核合格后上岗；每年对其他在岗从业人员（含被派遣劳动者）进行不少于8学时的安全生产教育和培训，培训内容符合有关要求，促进岗位达标。</w:t>
            </w:r>
          </w:p>
        </w:tc>
        <w:tc>
          <w:tcPr>
            <w:tcW w:w="244" w:type="pct"/>
            <w:vAlign w:val="center"/>
          </w:tcPr>
          <w:p>
            <w:pPr>
              <w:widowControl/>
              <w:jc w:val="center"/>
              <w:rPr>
                <w:rFonts w:ascii="Times New Roman" w:hAnsi="Times New Roman"/>
                <w:bCs/>
                <w:szCs w:val="21"/>
              </w:rPr>
            </w:pPr>
            <w:r>
              <w:rPr>
                <w:rFonts w:ascii="Times New Roman" w:hAnsi="Times New Roman"/>
                <w:bCs/>
                <w:szCs w:val="21"/>
              </w:rPr>
              <w:t>16</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ascii="Times New Roman" w:hAnsi="Times New Roman"/>
                <w:bCs/>
                <w:kern w:val="0"/>
                <w:szCs w:val="21"/>
              </w:rPr>
              <w:t>并现场抽查</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新入职从业人员未经培训考核合格上岗，每人扣2分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0"/>
                <w:w w:val="90"/>
                <w:kern w:val="0"/>
                <w:szCs w:val="21"/>
                <w:fitText w:val="4515" w:id="1593399049"/>
              </w:rPr>
              <w:t>“四新”投入使用前，未按规定进行培训，每项扣2分</w:t>
            </w:r>
            <w:r>
              <w:rPr>
                <w:rFonts w:hint="eastAsia" w:ascii="Times New Roman" w:hAnsi="Times New Roman"/>
                <w:bCs/>
                <w:spacing w:val="3"/>
                <w:w w:val="90"/>
                <w:kern w:val="0"/>
                <w:szCs w:val="21"/>
                <w:fitText w:val="4515" w:id="1593399049"/>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转岗、离岗复工人员未经培训考核合格上岗，每人扣2分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其他在岗位从业人员未按规定进行培训，每人扣2分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培训学时和内容不满足要求，每人扣2分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Merge w:val="continue"/>
            <w:vAlign w:val="center"/>
          </w:tcPr>
          <w:p>
            <w:pPr>
              <w:widowControl/>
              <w:jc w:val="center"/>
              <w:rPr>
                <w:rFonts w:ascii="Times New Roman" w:hAnsi="Times New Roman"/>
                <w:bCs/>
                <w:szCs w:val="21"/>
              </w:rPr>
            </w:pPr>
          </w:p>
        </w:tc>
        <w:tc>
          <w:tcPr>
            <w:tcW w:w="2185" w:type="pct"/>
            <w:vAlign w:val="center"/>
          </w:tcPr>
          <w:p>
            <w:pPr>
              <w:rPr>
                <w:rFonts w:ascii="Times New Roman" w:hAnsi="Times New Roman"/>
                <w:bCs/>
                <w:szCs w:val="21"/>
              </w:rPr>
            </w:pPr>
            <w:r>
              <w:rPr>
                <w:rFonts w:ascii="Times New Roman" w:hAnsi="Times New Roman"/>
                <w:bCs/>
                <w:szCs w:val="21"/>
              </w:rPr>
              <w:t>3.2.4按计划进行培训，对培训效果进行评价，并根据评价结论进行改进，建立教育培训记录、档案；编制印发年度培训工作总结。</w:t>
            </w:r>
          </w:p>
        </w:tc>
        <w:tc>
          <w:tcPr>
            <w:tcW w:w="244" w:type="pct"/>
            <w:vAlign w:val="center"/>
          </w:tcPr>
          <w:p>
            <w:pPr>
              <w:widowControl/>
              <w:jc w:val="center"/>
              <w:rPr>
                <w:rFonts w:ascii="Times New Roman" w:hAnsi="Times New Roman"/>
                <w:bCs/>
                <w:szCs w:val="21"/>
              </w:rPr>
            </w:pPr>
            <w:r>
              <w:rPr>
                <w:rFonts w:ascii="Times New Roman" w:hAnsi="Times New Roman"/>
                <w:bCs/>
                <w:szCs w:val="21"/>
              </w:rPr>
              <w:t>5</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未按计划进行培训，每少一次扣1分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未进行培训效果评价或未根据评价结论进行改进，每次扣1分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记录、档案资料不完整，每项扣1分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未编制印发年度培训工作总结，扣2分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52" w:type="pct"/>
            <w:vMerge w:val="continue"/>
            <w:vAlign w:val="center"/>
          </w:tcPr>
          <w:p>
            <w:pPr>
              <w:widowControl/>
              <w:jc w:val="center"/>
              <w:rPr>
                <w:rFonts w:ascii="Times New Roman" w:hAnsi="Times New Roman"/>
                <w:bCs/>
                <w:szCs w:val="21"/>
              </w:rPr>
            </w:pPr>
          </w:p>
        </w:tc>
        <w:tc>
          <w:tcPr>
            <w:tcW w:w="2185" w:type="pct"/>
            <w:vAlign w:val="center"/>
          </w:tcPr>
          <w:p>
            <w:pPr>
              <w:widowControl/>
              <w:rPr>
                <w:rFonts w:ascii="Times New Roman" w:hAnsi="Times New Roman"/>
                <w:bCs/>
                <w:szCs w:val="21"/>
              </w:rPr>
            </w:pPr>
            <w:r>
              <w:rPr>
                <w:rFonts w:ascii="Times New Roman" w:hAnsi="Times New Roman"/>
                <w:bCs/>
                <w:szCs w:val="21"/>
              </w:rPr>
              <w:t>3.2.5对外来人员进行安全教育，主要内容应包括：安全规定、可能接触到的危险有害因素、职业病危害防护措施、应急知识等，由专人带领做好相关监护工作。</w:t>
            </w:r>
          </w:p>
        </w:tc>
        <w:tc>
          <w:tcPr>
            <w:tcW w:w="244" w:type="pct"/>
            <w:vAlign w:val="center"/>
          </w:tcPr>
          <w:p>
            <w:pPr>
              <w:widowControl/>
              <w:jc w:val="center"/>
              <w:rPr>
                <w:rFonts w:ascii="Times New Roman" w:hAnsi="Times New Roman"/>
                <w:bCs/>
                <w:szCs w:val="21"/>
              </w:rPr>
            </w:pPr>
            <w:r>
              <w:rPr>
                <w:rFonts w:ascii="Times New Roman" w:hAnsi="Times New Roman"/>
                <w:bCs/>
                <w:szCs w:val="21"/>
              </w:rPr>
              <w:t>4</w:t>
            </w:r>
          </w:p>
        </w:tc>
        <w:tc>
          <w:tcPr>
            <w:tcW w:w="1697"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未进行安全教育，扣4分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安全教育内容不符合要求，扣2分</w:t>
            </w:r>
            <w:r>
              <w:rPr>
                <w:rFonts w:hint="eastAsia" w:ascii="Times New Roman" w:hAnsi="Times New Roman"/>
                <w:bCs/>
                <w:szCs w:val="21"/>
                <w:lang w:eastAsia="zh-CN"/>
              </w:rPr>
              <w:t>；</w:t>
            </w:r>
          </w:p>
          <w:p>
            <w:pPr>
              <w:widowControl/>
              <w:jc w:val="left"/>
              <w:rPr>
                <w:rFonts w:hint="eastAsia" w:ascii="Times New Roman" w:hAnsi="Times New Roman" w:eastAsia="宋体"/>
                <w:bCs/>
                <w:kern w:val="0"/>
                <w:szCs w:val="21"/>
                <w:lang w:eastAsia="zh-CN"/>
              </w:rPr>
            </w:pPr>
            <w:r>
              <w:rPr>
                <w:rFonts w:ascii="Times New Roman" w:hAnsi="Times New Roman"/>
                <w:bCs/>
                <w:szCs w:val="21"/>
              </w:rPr>
              <w:t>无专人带领，扣4分</w:t>
            </w:r>
            <w:r>
              <w:rPr>
                <w:rFonts w:hint="eastAsia" w:ascii="Times New Roman" w:hAnsi="Times New Roman"/>
                <w:bCs/>
                <w:szCs w:val="21"/>
                <w:lang w:eastAsia="zh-CN"/>
              </w:rPr>
              <w:t>。</w:t>
            </w:r>
          </w:p>
        </w:tc>
        <w:tc>
          <w:tcPr>
            <w:tcW w:w="264" w:type="pct"/>
          </w:tcPr>
          <w:p>
            <w:pPr>
              <w:widowControl/>
              <w:ind w:firstLine="420" w:firstLineChars="200"/>
              <w:jc w:val="left"/>
              <w:rPr>
                <w:rFonts w:ascii="Times New Roman" w:hAnsi="Times New Roman"/>
                <w:bCs/>
                <w:szCs w:val="21"/>
              </w:rPr>
            </w:pPr>
          </w:p>
        </w:tc>
        <w:tc>
          <w:tcPr>
            <w:tcW w:w="256" w:type="pct"/>
            <w:vAlign w:val="center"/>
          </w:tcPr>
          <w:p>
            <w:pPr>
              <w:widowControl/>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37" w:type="pct"/>
            <w:gridSpan w:val="2"/>
            <w:vAlign w:val="center"/>
          </w:tcPr>
          <w:p>
            <w:pPr>
              <w:widowControl/>
              <w:jc w:val="center"/>
              <w:rPr>
                <w:rFonts w:ascii="Times New Roman" w:hAnsi="Times New Roman"/>
                <w:bCs/>
                <w:szCs w:val="21"/>
              </w:rPr>
            </w:pPr>
            <w:r>
              <w:rPr>
                <w:rFonts w:ascii="Times New Roman" w:hAnsi="Times New Roman"/>
                <w:szCs w:val="21"/>
              </w:rPr>
              <w:t>小计</w:t>
            </w:r>
          </w:p>
        </w:tc>
        <w:tc>
          <w:tcPr>
            <w:tcW w:w="244" w:type="pct"/>
            <w:vAlign w:val="center"/>
          </w:tcPr>
          <w:p>
            <w:pPr>
              <w:widowControl/>
              <w:jc w:val="center"/>
              <w:rPr>
                <w:rFonts w:ascii="Times New Roman" w:hAnsi="Times New Roman"/>
                <w:bCs/>
                <w:szCs w:val="21"/>
              </w:rPr>
            </w:pPr>
            <w:r>
              <w:rPr>
                <w:rFonts w:ascii="Times New Roman" w:hAnsi="Times New Roman"/>
                <w:szCs w:val="21"/>
              </w:rPr>
              <w:t>60</w:t>
            </w:r>
          </w:p>
        </w:tc>
        <w:tc>
          <w:tcPr>
            <w:tcW w:w="1961" w:type="pct"/>
            <w:gridSpan w:val="2"/>
            <w:vAlign w:val="center"/>
          </w:tcPr>
          <w:p>
            <w:pPr>
              <w:widowControl/>
              <w:ind w:firstLine="420" w:firstLineChars="200"/>
              <w:jc w:val="center"/>
              <w:rPr>
                <w:rFonts w:ascii="Times New Roman" w:hAnsi="Times New Roman"/>
                <w:bCs/>
                <w:szCs w:val="21"/>
              </w:rPr>
            </w:pPr>
            <w:r>
              <w:rPr>
                <w:rFonts w:ascii="Times New Roman" w:hAnsi="Times New Roman"/>
                <w:szCs w:val="21"/>
              </w:rPr>
              <w:t>得分小计</w:t>
            </w:r>
          </w:p>
        </w:tc>
        <w:tc>
          <w:tcPr>
            <w:tcW w:w="256" w:type="pct"/>
            <w:vAlign w:val="center"/>
          </w:tcPr>
          <w:p>
            <w:pPr>
              <w:widowControl/>
              <w:jc w:val="center"/>
              <w:rPr>
                <w:rFonts w:ascii="Times New Roman" w:hAnsi="Times New Roman"/>
                <w:bCs/>
                <w:szCs w:val="21"/>
              </w:rPr>
            </w:pPr>
          </w:p>
        </w:tc>
      </w:tr>
    </w:tbl>
    <w:p>
      <w:pPr>
        <w:pStyle w:val="2"/>
        <w:spacing w:before="312" w:beforeLines="100" w:after="312" w:afterLines="100" w:line="240" w:lineRule="auto"/>
        <w:jc w:val="center"/>
        <w:rPr>
          <w:rFonts w:ascii="Times New Roman" w:hAnsi="Times New Roman"/>
          <w:bCs w:val="0"/>
          <w:sz w:val="32"/>
          <w:szCs w:val="32"/>
        </w:rPr>
      </w:pPr>
    </w:p>
    <w:p>
      <w:pPr>
        <w:widowControl/>
        <w:jc w:val="left"/>
        <w:rPr>
          <w:rFonts w:ascii="Times New Roman" w:hAnsi="Times New Roman"/>
          <w:b/>
          <w:kern w:val="44"/>
          <w:sz w:val="32"/>
          <w:szCs w:val="32"/>
        </w:rPr>
      </w:pPr>
      <w:r>
        <w:rPr>
          <w:rFonts w:ascii="Times New Roman" w:hAnsi="Times New Roman"/>
          <w:b/>
          <w:sz w:val="32"/>
          <w:szCs w:val="32"/>
        </w:rPr>
        <w:br w:type="page"/>
      </w:r>
    </w:p>
    <w:p>
      <w:pPr>
        <w:pStyle w:val="2"/>
        <w:spacing w:before="312" w:beforeLines="100" w:after="312" w:afterLines="100" w:line="240" w:lineRule="auto"/>
        <w:jc w:val="center"/>
        <w:rPr>
          <w:rFonts w:ascii="Times New Roman" w:hAnsi="Times New Roman"/>
          <w:bCs w:val="0"/>
          <w:sz w:val="28"/>
          <w:szCs w:val="28"/>
        </w:rPr>
      </w:pPr>
      <w:bookmarkStart w:id="7" w:name="_Toc148469766"/>
      <w:r>
        <w:rPr>
          <w:rFonts w:ascii="Times New Roman" w:hAnsi="Times New Roman"/>
          <w:bCs w:val="0"/>
          <w:sz w:val="28"/>
          <w:szCs w:val="28"/>
        </w:rPr>
        <w:t>4</w:t>
      </w:r>
      <w:r>
        <w:rPr>
          <w:rFonts w:hint="eastAsia" w:ascii="Times New Roman" w:hAnsi="Times New Roman"/>
          <w:bCs w:val="0"/>
          <w:sz w:val="28"/>
          <w:szCs w:val="28"/>
        </w:rPr>
        <w:t>.</w:t>
      </w:r>
      <w:r>
        <w:rPr>
          <w:rFonts w:ascii="Times New Roman" w:hAnsi="Times New Roman"/>
          <w:bCs w:val="0"/>
          <w:sz w:val="28"/>
          <w:szCs w:val="28"/>
        </w:rPr>
        <w:t>现场管理</w:t>
      </w:r>
      <w:r>
        <w:rPr>
          <w:rFonts w:ascii="Times New Roman" w:hAnsi="Times New Roman"/>
          <w:b w:val="0"/>
          <w:sz w:val="28"/>
          <w:szCs w:val="28"/>
        </w:rPr>
        <w:t>（500分）</w:t>
      </w:r>
      <w:bookmarkEnd w:id="7"/>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5786"/>
        <w:gridCol w:w="662"/>
        <w:gridCol w:w="4502"/>
        <w:gridCol w:w="686"/>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61" w:type="pct"/>
            <w:vAlign w:val="center"/>
          </w:tcPr>
          <w:p>
            <w:pPr>
              <w:jc w:val="center"/>
              <w:rPr>
                <w:rFonts w:ascii="Times New Roman" w:hAnsi="Times New Roman"/>
                <w:b/>
                <w:szCs w:val="21"/>
              </w:rPr>
            </w:pPr>
            <w:r>
              <w:rPr>
                <w:rFonts w:ascii="Times New Roman" w:hAnsi="Times New Roman"/>
                <w:b/>
                <w:szCs w:val="21"/>
              </w:rPr>
              <w:t>二级评审项目</w:t>
            </w:r>
          </w:p>
        </w:tc>
        <w:tc>
          <w:tcPr>
            <w:tcW w:w="2176" w:type="pct"/>
            <w:vAlign w:val="center"/>
          </w:tcPr>
          <w:p>
            <w:pPr>
              <w:jc w:val="center"/>
              <w:rPr>
                <w:rFonts w:ascii="Times New Roman" w:hAnsi="Times New Roman"/>
                <w:b/>
                <w:szCs w:val="21"/>
              </w:rPr>
            </w:pPr>
            <w:r>
              <w:rPr>
                <w:rFonts w:ascii="Times New Roman" w:hAnsi="Times New Roman"/>
                <w:b/>
                <w:szCs w:val="21"/>
              </w:rPr>
              <w:t>三级评审项目</w:t>
            </w:r>
          </w:p>
        </w:tc>
        <w:tc>
          <w:tcPr>
            <w:tcW w:w="249" w:type="pct"/>
            <w:vAlign w:val="center"/>
          </w:tcPr>
          <w:p>
            <w:pPr>
              <w:jc w:val="center"/>
              <w:rPr>
                <w:rFonts w:ascii="Times New Roman" w:hAnsi="Times New Roman"/>
                <w:b/>
                <w:szCs w:val="21"/>
              </w:rPr>
            </w:pPr>
            <w:r>
              <w:rPr>
                <w:rFonts w:ascii="Times New Roman" w:hAnsi="Times New Roman"/>
                <w:b/>
                <w:szCs w:val="21"/>
              </w:rPr>
              <w:t>标准分值</w:t>
            </w:r>
          </w:p>
        </w:tc>
        <w:tc>
          <w:tcPr>
            <w:tcW w:w="1693" w:type="pct"/>
            <w:vAlign w:val="center"/>
          </w:tcPr>
          <w:p>
            <w:pPr>
              <w:jc w:val="center"/>
              <w:rPr>
                <w:rFonts w:ascii="Times New Roman" w:hAnsi="Times New Roman"/>
                <w:b/>
                <w:szCs w:val="21"/>
              </w:rPr>
            </w:pPr>
            <w:r>
              <w:rPr>
                <w:rFonts w:ascii="Times New Roman" w:hAnsi="Times New Roman"/>
                <w:b/>
                <w:szCs w:val="21"/>
              </w:rPr>
              <w:t>评审方法及评分标准</w:t>
            </w:r>
          </w:p>
        </w:tc>
        <w:tc>
          <w:tcPr>
            <w:tcW w:w="258" w:type="pct"/>
            <w:vAlign w:val="center"/>
          </w:tcPr>
          <w:p>
            <w:pPr>
              <w:jc w:val="center"/>
              <w:rPr>
                <w:rFonts w:ascii="Times New Roman" w:hAnsi="Times New Roman"/>
                <w:b/>
                <w:bCs/>
                <w:szCs w:val="21"/>
              </w:rPr>
            </w:pPr>
            <w:r>
              <w:rPr>
                <w:rFonts w:ascii="Times New Roman" w:hAnsi="Times New Roman"/>
                <w:b/>
                <w:bCs/>
                <w:szCs w:val="21"/>
              </w:rPr>
              <w:t>评审</w:t>
            </w:r>
          </w:p>
          <w:p>
            <w:pPr>
              <w:jc w:val="center"/>
              <w:rPr>
                <w:rFonts w:ascii="Times New Roman" w:hAnsi="Times New Roman"/>
                <w:b/>
                <w:szCs w:val="21"/>
              </w:rPr>
            </w:pPr>
            <w:r>
              <w:rPr>
                <w:rFonts w:ascii="Times New Roman" w:hAnsi="Times New Roman"/>
                <w:b/>
                <w:bCs/>
                <w:szCs w:val="21"/>
              </w:rPr>
              <w:t>描述</w:t>
            </w:r>
          </w:p>
        </w:tc>
        <w:tc>
          <w:tcPr>
            <w:tcW w:w="261" w:type="pct"/>
            <w:vAlign w:val="center"/>
          </w:tcPr>
          <w:p>
            <w:pPr>
              <w:jc w:val="center"/>
              <w:rPr>
                <w:rFonts w:ascii="Times New Roman" w:hAnsi="Times New Roman"/>
                <w:b/>
                <w:szCs w:val="21"/>
              </w:rPr>
            </w:pPr>
            <w:r>
              <w:rPr>
                <w:rFonts w:ascii="Times New Roman" w:hAnsi="Times New Roman"/>
                <w:b/>
                <w:bCs/>
                <w:szCs w:val="21"/>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vAlign w:val="center"/>
          </w:tcPr>
          <w:p>
            <w:pPr>
              <w:widowControl/>
              <w:jc w:val="center"/>
              <w:rPr>
                <w:rFonts w:ascii="Times New Roman" w:hAnsi="Times New Roman"/>
                <w:bCs/>
                <w:szCs w:val="21"/>
              </w:rPr>
            </w:pPr>
            <w:r>
              <w:rPr>
                <w:rFonts w:ascii="Times New Roman" w:hAnsi="Times New Roman"/>
                <w:bCs/>
                <w:szCs w:val="21"/>
              </w:rPr>
              <w:t>4.1设施设备管理（245分）</w:t>
            </w:r>
          </w:p>
        </w:tc>
        <w:tc>
          <w:tcPr>
            <w:tcW w:w="2176" w:type="pct"/>
            <w:vAlign w:val="center"/>
          </w:tcPr>
          <w:p>
            <w:pPr>
              <w:adjustRightInd w:val="0"/>
              <w:snapToGrid w:val="0"/>
              <w:ind w:right="-107" w:rightChars="-51"/>
              <w:jc w:val="left"/>
              <w:rPr>
                <w:rFonts w:ascii="Times New Roman" w:hAnsi="Times New Roman"/>
                <w:szCs w:val="21"/>
              </w:rPr>
            </w:pPr>
            <w:r>
              <w:rPr>
                <w:rFonts w:ascii="Times New Roman" w:hAnsi="Times New Roman"/>
                <w:szCs w:val="21"/>
              </w:rPr>
              <w:t>4.1.1基本要求</w:t>
            </w:r>
          </w:p>
          <w:p>
            <w:pPr>
              <w:widowControl/>
              <w:ind w:firstLine="420" w:firstLineChars="200"/>
              <w:jc w:val="left"/>
              <w:rPr>
                <w:rFonts w:ascii="Times New Roman" w:hAnsi="Times New Roman"/>
                <w:szCs w:val="21"/>
              </w:rPr>
            </w:pPr>
            <w:r>
              <w:rPr>
                <w:rFonts w:ascii="Times New Roman" w:hAnsi="Times New Roman"/>
                <w:szCs w:val="21"/>
              </w:rPr>
              <w:t>按规定进行注册、变更登记；按规定进行安全鉴定，评价安全状况，评定安全等级，并建立安全技术档案；其它工程设施工作状态应正常，在一定控制运用条件下能实现安全运行。</w:t>
            </w:r>
          </w:p>
        </w:tc>
        <w:tc>
          <w:tcPr>
            <w:tcW w:w="249" w:type="pct"/>
            <w:vAlign w:val="center"/>
          </w:tcPr>
          <w:p>
            <w:pPr>
              <w:widowControl/>
              <w:jc w:val="center"/>
              <w:rPr>
                <w:rFonts w:ascii="Times New Roman" w:hAnsi="Times New Roman"/>
                <w:b/>
                <w:szCs w:val="21"/>
              </w:rPr>
            </w:pPr>
            <w:r>
              <w:rPr>
                <w:rFonts w:ascii="Times New Roman" w:hAnsi="Times New Roman"/>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查相关文件并查看现场</w:t>
            </w:r>
            <w:r>
              <w:rPr>
                <w:rFonts w:hint="eastAsia" w:ascii="Times New Roman" w:hAnsi="Times New Roman"/>
                <w:bCs/>
                <w:kern w:val="0"/>
                <w:szCs w:val="21"/>
                <w:lang w:eastAsia="zh-CN"/>
              </w:rPr>
              <w:t>。</w:t>
            </w:r>
          </w:p>
          <w:p>
            <w:pPr>
              <w:rPr>
                <w:rFonts w:hint="eastAsia" w:ascii="Times New Roman" w:hAnsi="Times New Roman" w:eastAsia="宋体"/>
                <w:b/>
                <w:bCs/>
                <w:szCs w:val="21"/>
                <w:lang w:eastAsia="zh-CN"/>
              </w:rPr>
            </w:pPr>
            <w:r>
              <w:rPr>
                <w:rFonts w:ascii="Times New Roman" w:hAnsi="Times New Roman"/>
                <w:b/>
                <w:bCs/>
                <w:szCs w:val="21"/>
              </w:rPr>
              <w:t>水库大坝、水闸未按规定进行注册、变更登记，不得评定为安全生产标准化达标单位</w:t>
            </w:r>
            <w:r>
              <w:rPr>
                <w:rFonts w:hint="eastAsia" w:ascii="Times New Roman" w:hAnsi="Times New Roman"/>
                <w:b/>
                <w:bCs/>
                <w:szCs w:val="21"/>
                <w:lang w:eastAsia="zh-CN"/>
              </w:rPr>
              <w:t>；</w:t>
            </w:r>
          </w:p>
          <w:p>
            <w:pPr>
              <w:rPr>
                <w:rFonts w:hint="eastAsia" w:ascii="Times New Roman" w:hAnsi="Times New Roman" w:eastAsia="宋体"/>
                <w:b/>
                <w:bCs/>
                <w:szCs w:val="21"/>
                <w:lang w:eastAsia="zh-CN"/>
              </w:rPr>
            </w:pPr>
            <w:r>
              <w:rPr>
                <w:rFonts w:ascii="Times New Roman" w:hAnsi="Times New Roman"/>
                <w:b/>
                <w:bCs/>
                <w:szCs w:val="21"/>
              </w:rPr>
              <w:t>未按规定进行安全鉴定、评价安全状况和评定安全等级，不得评定为安全生产标准化达标单位</w:t>
            </w:r>
            <w:r>
              <w:rPr>
                <w:rFonts w:hint="eastAsia" w:ascii="Times New Roman" w:hAnsi="Times New Roman"/>
                <w:b/>
                <w:bCs/>
                <w:szCs w:val="21"/>
                <w:lang w:eastAsia="zh-CN"/>
              </w:rPr>
              <w:t>；</w:t>
            </w:r>
          </w:p>
          <w:p>
            <w:pPr>
              <w:rPr>
                <w:rFonts w:hint="eastAsia" w:ascii="Times New Roman" w:hAnsi="Times New Roman" w:eastAsia="宋体"/>
                <w:bCs/>
                <w:kern w:val="0"/>
                <w:szCs w:val="21"/>
                <w:lang w:eastAsia="zh-CN"/>
              </w:rPr>
            </w:pPr>
            <w:r>
              <w:rPr>
                <w:rFonts w:ascii="Times New Roman" w:hAnsi="Times New Roman"/>
                <w:bCs/>
                <w:kern w:val="0"/>
                <w:szCs w:val="21"/>
              </w:rPr>
              <w:t>技术档案不全，每缺一项扣3分</w:t>
            </w:r>
            <w:r>
              <w:rPr>
                <w:rFonts w:hint="eastAsia" w:ascii="Times New Roman" w:hAnsi="Times New Roman"/>
                <w:bCs/>
                <w:kern w:val="0"/>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4.1.2土</w:t>
            </w:r>
            <w:r>
              <w:rPr>
                <w:rFonts w:ascii="Times New Roman" w:hAnsi="Times New Roman"/>
                <w:bCs/>
                <w:szCs w:val="21"/>
              </w:rPr>
              <w:t>工建筑物</w:t>
            </w:r>
          </w:p>
          <w:p>
            <w:pPr>
              <w:widowControl/>
              <w:ind w:firstLine="420" w:firstLineChars="200"/>
              <w:jc w:val="left"/>
              <w:rPr>
                <w:rFonts w:ascii="Times New Roman" w:hAnsi="Times New Roman"/>
                <w:bCs/>
                <w:szCs w:val="21"/>
              </w:rPr>
            </w:pPr>
            <w:r>
              <w:rPr>
                <w:rFonts w:ascii="Times New Roman" w:hAnsi="Times New Roman"/>
                <w:bCs/>
                <w:szCs w:val="21"/>
              </w:rPr>
              <w:t>外观整齐美观，无缺损、塌陷；无獾狐、白蚁等洞穴；与其它建筑物的连接处无绕渗或渗流量符合有关规定；导渗沟等附属设施完整；各主要监测量的变化符合有关规定。</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外观有缺陷，每处扣2分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外观有洞穴，每处扣2分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渗流量不符合规定，每处扣5分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附属设施不完整，每项扣2分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4.1.3</w:t>
            </w:r>
            <w:r>
              <w:rPr>
                <w:rFonts w:ascii="Times New Roman" w:hAnsi="Times New Roman"/>
                <w:bCs/>
                <w:szCs w:val="21"/>
              </w:rPr>
              <w:t>砌体建筑物</w:t>
            </w:r>
          </w:p>
          <w:p>
            <w:pPr>
              <w:widowControl/>
              <w:ind w:firstLine="420" w:firstLineChars="200"/>
              <w:jc w:val="left"/>
              <w:rPr>
                <w:rFonts w:ascii="Times New Roman" w:hAnsi="Times New Roman"/>
                <w:bCs/>
                <w:szCs w:val="21"/>
              </w:rPr>
            </w:pPr>
            <w:r>
              <w:rPr>
                <w:rFonts w:ascii="Times New Roman" w:hAnsi="Times New Roman"/>
                <w:bCs/>
                <w:szCs w:val="21"/>
              </w:rPr>
              <w:t>表面无裂缝，无松动、塌陷、隆起、倾斜、错动、渗漏、冻胀等缺陷，基础无冒水冒沙、沉陷等缺陷；防冲设施无冲刷破坏，反滤设施等保持畅通；各主要监测量的变化符合有关规定。</w:t>
            </w:r>
          </w:p>
        </w:tc>
        <w:tc>
          <w:tcPr>
            <w:tcW w:w="249" w:type="pct"/>
            <w:vAlign w:val="center"/>
          </w:tcPr>
          <w:p>
            <w:pPr>
              <w:widowControl/>
              <w:jc w:val="center"/>
              <w:rPr>
                <w:rFonts w:ascii="Times New Roman" w:hAnsi="Times New Roman"/>
                <w:bCs/>
                <w:szCs w:val="21"/>
              </w:rPr>
            </w:pPr>
            <w:r>
              <w:rPr>
                <w:rFonts w:ascii="Times New Roman" w:hAnsi="Times New Roman"/>
                <w:bCs/>
                <w:szCs w:val="21"/>
              </w:rPr>
              <w:t>15</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rPr>
                <w:rFonts w:hint="eastAsia" w:ascii="Times New Roman" w:hAnsi="Times New Roman" w:eastAsia="宋体"/>
                <w:bCs/>
                <w:szCs w:val="21"/>
                <w:lang w:eastAsia="zh-CN"/>
              </w:rPr>
            </w:pPr>
            <w:r>
              <w:rPr>
                <w:rFonts w:ascii="Times New Roman" w:hAnsi="Times New Roman"/>
                <w:bCs/>
                <w:szCs w:val="21"/>
              </w:rPr>
              <w:t>表面、基础有缺陷，每处扣2分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墙身有异常，每处扣5分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防冲设施冲刷破坏，每处扣2分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反滤设施堵塞，每处扣2分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4.1.4</w:t>
            </w:r>
            <w:r>
              <w:rPr>
                <w:rFonts w:ascii="Times New Roman" w:hAnsi="Times New Roman"/>
                <w:bCs/>
                <w:szCs w:val="21"/>
              </w:rPr>
              <w:t>混凝土建筑物</w:t>
            </w:r>
          </w:p>
          <w:p>
            <w:pPr>
              <w:widowControl/>
              <w:ind w:firstLine="420" w:firstLineChars="200"/>
              <w:jc w:val="left"/>
              <w:rPr>
                <w:rFonts w:ascii="Times New Roman" w:hAnsi="Times New Roman"/>
                <w:bCs/>
                <w:szCs w:val="21"/>
              </w:rPr>
            </w:pPr>
            <w:r>
              <w:rPr>
                <w:rFonts w:ascii="Times New Roman" w:hAnsi="Times New Roman"/>
                <w:bCs/>
                <w:szCs w:val="21"/>
              </w:rPr>
              <w:t>表面整洁，无塌陷、变形、脱壳、剥落、露筋、裂缝、破损、冻融破坏等缺陷；伸缩缝填料无流失；附属设施完整；各主要监测量的变化符合有关规定。</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表面有缺陷，每项扣2分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裂缝严重，每处扣5分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伸缩缝填料流失,扣5分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附属设施不完整，扣5分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4.1.5</w:t>
            </w:r>
            <w:r>
              <w:rPr>
                <w:rFonts w:ascii="Times New Roman" w:hAnsi="Times New Roman"/>
                <w:bCs/>
                <w:szCs w:val="21"/>
              </w:rPr>
              <w:t>机（厂）房</w:t>
            </w:r>
          </w:p>
          <w:p>
            <w:pPr>
              <w:widowControl/>
              <w:ind w:firstLine="420" w:firstLineChars="200"/>
              <w:jc w:val="left"/>
              <w:rPr>
                <w:rFonts w:ascii="Times New Roman" w:hAnsi="Times New Roman"/>
                <w:bCs/>
                <w:szCs w:val="21"/>
              </w:rPr>
            </w:pPr>
            <w:r>
              <w:rPr>
                <w:rFonts w:ascii="Times New Roman" w:hAnsi="Times New Roman"/>
                <w:bCs/>
                <w:szCs w:val="21"/>
              </w:rPr>
              <w:t>外观整洁，结构完整，稳定可靠，满足抗震</w:t>
            </w:r>
            <w:r>
              <w:rPr>
                <w:rFonts w:ascii="Times New Roman" w:hAnsi="Times New Roman"/>
                <w:bCs/>
                <w:kern w:val="0"/>
                <w:szCs w:val="21"/>
              </w:rPr>
              <w:t>及消防</w:t>
            </w:r>
            <w:r>
              <w:rPr>
                <w:rFonts w:ascii="Times New Roman" w:hAnsi="Times New Roman"/>
                <w:bCs/>
                <w:szCs w:val="21"/>
              </w:rPr>
              <w:t>要求，无裂缝、漏水、沉陷等缺陷；梁、板等主要构件及门窗、排水等附件完好；通风、防潮、防水满足安全运行要求；避雷装置安全可靠；边坡稳定，并有有效的监测手段。</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主要构件有缺陷，每项扣5分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不满足消防要求，扣2分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附件损毁，每项扣2分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通风、防潮、防水不满足要求，每项扣2分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避雷装置不符合规定，每项扣2分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边坡不稳定且无有效的监测手段，扣10分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widowControl/>
              <w:jc w:val="left"/>
              <w:rPr>
                <w:rFonts w:ascii="Times New Roman" w:hAnsi="Times New Roman"/>
                <w:bCs/>
                <w:szCs w:val="21"/>
              </w:rPr>
            </w:pPr>
            <w:r>
              <w:rPr>
                <w:rFonts w:ascii="Times New Roman" w:hAnsi="Times New Roman"/>
                <w:bCs/>
                <w:kern w:val="0"/>
                <w:szCs w:val="21"/>
              </w:rPr>
              <w:t>4.1.6</w:t>
            </w:r>
            <w:r>
              <w:rPr>
                <w:rFonts w:ascii="Times New Roman" w:hAnsi="Times New Roman"/>
                <w:bCs/>
                <w:szCs w:val="21"/>
              </w:rPr>
              <w:t>金属结构</w:t>
            </w:r>
          </w:p>
          <w:p>
            <w:pPr>
              <w:widowControl/>
              <w:ind w:firstLine="420" w:firstLineChars="200"/>
              <w:rPr>
                <w:rFonts w:ascii="Times New Roman" w:hAnsi="Times New Roman"/>
                <w:bCs/>
                <w:szCs w:val="21"/>
              </w:rPr>
            </w:pPr>
            <w:r>
              <w:rPr>
                <w:rFonts w:ascii="Times New Roman" w:hAnsi="Times New Roman"/>
                <w:bCs/>
                <w:szCs w:val="21"/>
              </w:rPr>
              <w:t>启闭机及升船机零部件及安全保护装置正常可靠，满足运行要求；按规定程序操作，并向有关单位通报信息；按规定开展</w:t>
            </w:r>
            <w:r>
              <w:rPr>
                <w:rFonts w:ascii="Times New Roman" w:hAnsi="Times New Roman"/>
                <w:bCs/>
                <w:kern w:val="0"/>
                <w:szCs w:val="21"/>
              </w:rPr>
              <w:t>闸门和启闭机等设备管理等级评定</w:t>
            </w:r>
            <w:r>
              <w:rPr>
                <w:rFonts w:ascii="Times New Roman" w:hAnsi="Times New Roman"/>
                <w:bCs/>
                <w:szCs w:val="21"/>
              </w:rPr>
              <w:t>；符合报废条件的及时按规定程序申请报废；运行记录规范；闸门表面无明显锈蚀；闸门止水装置密封可靠；闸门行走支承零部件无缺陷，平压设备（充水阀或旁通阀）完整可靠；门体的承载构件无变形；运转部位的加油设施完好、畅通；金属结构无变形、裂纹、锈蚀、气蚀、油漆剥落、磨损、振动以及焊缝开裂、铆钉或螺栓松动等现象；安全或附属装置运行正常；压力钢管伸缩节完好，无渗漏；每年汛前应对泄洪闸门进行检查和启闭试验。</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未按规定程序操作，每次扣3分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未向有关单位通报信息，每次扣10分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未按规定开展闸门和启闭机等设备管理等级评定，扣5分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kern w:val="0"/>
                <w:szCs w:val="21"/>
              </w:rPr>
              <w:t>未按规定开展压力钢管安全检测，扣5分</w:t>
            </w:r>
            <w:r>
              <w:rPr>
                <w:rFonts w:hint="eastAsia" w:ascii="Times New Roman" w:hAnsi="Times New Roman"/>
                <w:bCs/>
                <w:kern w:val="0"/>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符合报废条件的，未按规定申请报废，扣5分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运行记录不全或不规范，每项扣2分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金属结构装置存在缺陷，每项扣2分</w:t>
            </w:r>
            <w:r>
              <w:rPr>
                <w:rFonts w:hint="eastAsia" w:ascii="Times New Roman" w:hAnsi="Times New Roman"/>
                <w:bCs/>
                <w:szCs w:val="21"/>
                <w:lang w:eastAsia="zh-CN"/>
              </w:rPr>
              <w:t>；</w:t>
            </w:r>
          </w:p>
          <w:p>
            <w:pPr>
              <w:jc w:val="left"/>
              <w:rPr>
                <w:rFonts w:hint="eastAsia" w:ascii="Times New Roman" w:hAnsi="Times New Roman" w:eastAsia="宋体"/>
                <w:bCs/>
                <w:kern w:val="0"/>
                <w:szCs w:val="21"/>
                <w:lang w:eastAsia="zh-CN"/>
              </w:rPr>
            </w:pPr>
            <w:r>
              <w:rPr>
                <w:rFonts w:ascii="Times New Roman" w:hAnsi="Times New Roman"/>
                <w:bCs/>
                <w:kern w:val="0"/>
                <w:szCs w:val="21"/>
              </w:rPr>
              <w:t>汛前未进行检查和启闭试验，扣5分</w:t>
            </w:r>
            <w:r>
              <w:rPr>
                <w:rFonts w:hint="eastAsia" w:ascii="Times New Roman" w:hAnsi="Times New Roman"/>
                <w:bCs/>
                <w:kern w:val="0"/>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4.1.7</w:t>
            </w:r>
            <w:r>
              <w:rPr>
                <w:rFonts w:ascii="Times New Roman" w:hAnsi="Times New Roman"/>
                <w:bCs/>
                <w:szCs w:val="21"/>
              </w:rPr>
              <w:t>电气设备</w:t>
            </w:r>
          </w:p>
          <w:p>
            <w:pPr>
              <w:widowControl/>
              <w:ind w:firstLine="420" w:firstLineChars="200"/>
              <w:jc w:val="left"/>
              <w:rPr>
                <w:rFonts w:ascii="Times New Roman" w:hAnsi="Times New Roman"/>
                <w:bCs/>
                <w:szCs w:val="21"/>
              </w:rPr>
            </w:pPr>
            <w:r>
              <w:rPr>
                <w:rFonts w:ascii="Times New Roman" w:hAnsi="Times New Roman"/>
                <w:bCs/>
                <w:szCs w:val="21"/>
              </w:rPr>
              <w:t>发电机、变压器、输配电系统、厂用电系统、直流系统、继电保护系统、通信系统、励磁装置、自控装置、开关设备、电动机、防雷和接地、事故照明等设备运行符合规定；继电保护及安全自动装置配置符合要求；配电柜（箱）等末级设备运行可靠；各种设备的接地、防雷措施完善、合理，基础稳定；升压站、变电站周边防护及排水符合规定；按规定开展电力设备预防性试验；操作票、工作票的管理和使用符合规定。</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用电设备运行不符合规定，每项扣2分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继电保护及安全自动装置配置不符合要求，每项扣2分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直流系统设备不符合规定，每项扣2分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末级设备运行不符合规定，每项扣2分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接地、防雷措施不符合规定，每项扣2分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电气设备基础不稳定，每台扣2分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无操作票、工作票，扣20分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1"/>
                <w:w w:val="95"/>
                <w:kern w:val="0"/>
                <w:szCs w:val="21"/>
                <w:fitText w:val="4410" w:id="-71354382"/>
              </w:rPr>
              <w:t>未按规定定期开展电力设备预防性试验，扣5分</w:t>
            </w:r>
            <w:r>
              <w:rPr>
                <w:rFonts w:hint="eastAsia" w:ascii="Times New Roman" w:hAnsi="Times New Roman"/>
                <w:bCs/>
                <w:spacing w:val="0"/>
                <w:w w:val="95"/>
                <w:kern w:val="0"/>
                <w:szCs w:val="21"/>
                <w:fitText w:val="4410" w:id="-71354382"/>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操作票、工作票管理和使用不符合规定，每项扣5分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升压站、变电站围墙或围栏不满足要求，每处扣2分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升压站、变电站内排水不符合规定，扣2分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4.1.8</w:t>
            </w:r>
            <w:r>
              <w:rPr>
                <w:rFonts w:ascii="Times New Roman" w:hAnsi="Times New Roman"/>
                <w:bCs/>
                <w:szCs w:val="21"/>
              </w:rPr>
              <w:t>水力机械及辅助设备</w:t>
            </w:r>
          </w:p>
          <w:p>
            <w:pPr>
              <w:widowControl/>
              <w:ind w:firstLine="420" w:firstLineChars="200"/>
              <w:jc w:val="left"/>
              <w:rPr>
                <w:rFonts w:ascii="Times New Roman" w:hAnsi="Times New Roman"/>
                <w:bCs/>
                <w:szCs w:val="21"/>
              </w:rPr>
            </w:pPr>
            <w:r>
              <w:rPr>
                <w:rFonts w:ascii="Times New Roman" w:hAnsi="Times New Roman"/>
                <w:bCs/>
                <w:szCs w:val="21"/>
              </w:rPr>
              <w:t>水轮机、水泵、调速器及油压装置、主阀油压装置、油气水系统设备状况良好；运行管理符合相关规范要求；运行状态良好；运行记录规范。</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rPr>
                <w:rFonts w:hint="eastAsia" w:ascii="Times New Roman" w:hAnsi="Times New Roman" w:eastAsia="宋体"/>
                <w:bCs/>
                <w:szCs w:val="21"/>
                <w:lang w:eastAsia="zh-CN"/>
              </w:rPr>
            </w:pPr>
            <w:r>
              <w:rPr>
                <w:rFonts w:ascii="Times New Roman" w:hAnsi="Times New Roman"/>
                <w:bCs/>
                <w:szCs w:val="21"/>
              </w:rPr>
              <w:t>存在缺陷，每处扣2分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运行记录不规范，每项扣2分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trike/>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szCs w:val="21"/>
              </w:rPr>
              <w:t>4.1.9自动化操控系统</w:t>
            </w:r>
          </w:p>
          <w:p>
            <w:pPr>
              <w:widowControl/>
              <w:ind w:firstLine="420" w:firstLineChars="200"/>
              <w:jc w:val="left"/>
              <w:rPr>
                <w:rFonts w:ascii="Times New Roman" w:hAnsi="Times New Roman"/>
                <w:bCs/>
                <w:strike/>
                <w:szCs w:val="21"/>
              </w:rPr>
            </w:pPr>
            <w:r>
              <w:rPr>
                <w:rFonts w:ascii="Times New Roman" w:hAnsi="Times New Roman"/>
                <w:bCs/>
                <w:szCs w:val="21"/>
              </w:rPr>
              <w:t>安全监测、防洪调度、调度通信、警报、供水调度、电站调度、水情测报等自动化操控系统运行正常，安全可靠；定期对系统硬件进行检查和校验；运行记录规范。</w:t>
            </w:r>
          </w:p>
        </w:tc>
        <w:tc>
          <w:tcPr>
            <w:tcW w:w="249" w:type="pct"/>
            <w:vAlign w:val="center"/>
          </w:tcPr>
          <w:p>
            <w:pPr>
              <w:widowControl/>
              <w:jc w:val="center"/>
              <w:rPr>
                <w:rFonts w:ascii="Times New Roman" w:hAnsi="Times New Roman"/>
                <w:bCs/>
                <w:strike/>
                <w:szCs w:val="21"/>
              </w:rPr>
            </w:pPr>
            <w:r>
              <w:rPr>
                <w:rFonts w:ascii="Times New Roman" w:hAnsi="Times New Roman"/>
                <w:bCs/>
                <w:szCs w:val="21"/>
              </w:rPr>
              <w:t>10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自动化操控系统运行不正常，每</w:t>
            </w:r>
            <w:r>
              <w:rPr>
                <w:rFonts w:ascii="Times New Roman" w:hAnsi="Times New Roman"/>
                <w:bCs/>
                <w:kern w:val="0"/>
                <w:szCs w:val="21"/>
              </w:rPr>
              <w:t>项扣2</w:t>
            </w:r>
            <w:r>
              <w:rPr>
                <w:rFonts w:ascii="Times New Roman" w:hAnsi="Times New Roman"/>
                <w:bCs/>
                <w:szCs w:val="21"/>
              </w:rPr>
              <w:t>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未定期对系统硬件检查和校验，扣5分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备份恢复能力不满足要求，扣5分</w:t>
            </w:r>
            <w:r>
              <w:rPr>
                <w:rFonts w:hint="eastAsia" w:ascii="Times New Roman" w:hAnsi="Times New Roman"/>
                <w:bCs/>
                <w:szCs w:val="21"/>
                <w:lang w:eastAsia="zh-CN"/>
              </w:rPr>
              <w:t>；</w:t>
            </w:r>
          </w:p>
          <w:p>
            <w:pPr>
              <w:widowControl/>
              <w:jc w:val="left"/>
              <w:rPr>
                <w:rFonts w:hint="eastAsia" w:ascii="Times New Roman" w:hAnsi="Times New Roman" w:eastAsia="宋体"/>
                <w:bCs/>
                <w:strike/>
                <w:szCs w:val="21"/>
                <w:lang w:eastAsia="zh-CN"/>
              </w:rPr>
            </w:pPr>
            <w:r>
              <w:rPr>
                <w:rFonts w:ascii="Times New Roman" w:hAnsi="Times New Roman"/>
                <w:bCs/>
                <w:szCs w:val="21"/>
              </w:rPr>
              <w:t>运行记录不规范，每项扣2分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kern w:val="0"/>
                <w:szCs w:val="21"/>
              </w:rPr>
              <w:t>4.1.10</w:t>
            </w:r>
            <w:r>
              <w:rPr>
                <w:rFonts w:ascii="Times New Roman" w:hAnsi="Times New Roman"/>
                <w:bCs/>
                <w:szCs w:val="21"/>
              </w:rPr>
              <w:t>备用电源（柴油发电机）</w:t>
            </w:r>
          </w:p>
          <w:p>
            <w:pPr>
              <w:widowControl/>
              <w:ind w:firstLine="420" w:firstLineChars="200"/>
              <w:jc w:val="left"/>
              <w:rPr>
                <w:rFonts w:ascii="Times New Roman" w:hAnsi="Times New Roman"/>
                <w:bCs/>
                <w:szCs w:val="21"/>
              </w:rPr>
            </w:pPr>
            <w:r>
              <w:rPr>
                <w:rFonts w:ascii="Times New Roman" w:hAnsi="Times New Roman"/>
                <w:bCs/>
                <w:szCs w:val="21"/>
              </w:rPr>
              <w:t>发电机的准备、启动、运行符合有关规定，及时维护保养，排除运行故障；运行记录规范。</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发电机无法正常启动，扣20分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kern w:val="0"/>
                <w:szCs w:val="21"/>
              </w:rPr>
              <w:t>现场无</w:t>
            </w:r>
            <w:r>
              <w:rPr>
                <w:rFonts w:ascii="Times New Roman" w:hAnsi="Times New Roman"/>
                <w:bCs/>
                <w:szCs w:val="21"/>
              </w:rPr>
              <w:t>操作规程，扣2分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蓄电池电压不正常，扣2分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备用柴油量不满足要求，扣2分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维修养护不及时，扣5分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记录不规范，扣2分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szCs w:val="21"/>
              </w:rPr>
              <w:t>4.1.11安全设施管理</w:t>
            </w:r>
          </w:p>
          <w:p>
            <w:pPr>
              <w:widowControl/>
              <w:ind w:firstLine="420" w:firstLineChars="200"/>
              <w:jc w:val="left"/>
              <w:rPr>
                <w:rFonts w:ascii="Times New Roman" w:hAnsi="Times New Roman"/>
                <w:bCs/>
                <w:szCs w:val="21"/>
              </w:rPr>
            </w:pPr>
            <w:r>
              <w:rPr>
                <w:rFonts w:ascii="Times New Roman" w:hAnsi="Times New Roman"/>
                <w:bCs/>
                <w:szCs w:val="21"/>
              </w:rPr>
              <w:t>新、改、扩建建设项目安全设施必须执行“三同时”制度；临边、孔洞、沟槽等危险部位的栏杆、盖板等设施齐全、牢固可靠；高处作业等危险作业部位按规定设置安全网等设施；垂直交叉作业等危险作业场所设置安全隔离棚；机械、传送装置等的转动部位安装防护栏等安全防护设施；临水和水上作业有可靠的救生设施；暴雨、暴风雪、台风等极端天气前后组织有关人员对安全设施进行检查或重新验收。</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widowControl/>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未执行安全设施“三同时”制度，扣20分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安全设施不符合规定，每项扣2分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极端天气前后未对安全设施进行检查验收，每次扣5分</w:t>
            </w:r>
            <w:r>
              <w:rPr>
                <w:rFonts w:hint="eastAsia" w:ascii="Times New Roman" w:hAnsi="Times New Roman"/>
                <w:bCs/>
                <w:szCs w:val="21"/>
                <w:lang w:eastAsia="zh-CN"/>
              </w:rPr>
              <w:t>。</w:t>
            </w:r>
          </w:p>
        </w:tc>
        <w:tc>
          <w:tcPr>
            <w:tcW w:w="258" w:type="pct"/>
          </w:tcPr>
          <w:p>
            <w:pPr>
              <w:widowControl/>
              <w:ind w:firstLine="420" w:firstLineChars="200"/>
              <w:rPr>
                <w:rFonts w:ascii="Times New Roman" w:hAnsi="Times New Roman"/>
                <w:bCs/>
                <w:szCs w:val="21"/>
              </w:rPr>
            </w:pPr>
          </w:p>
        </w:tc>
        <w:tc>
          <w:tcPr>
            <w:tcW w:w="261" w:type="pct"/>
          </w:tcPr>
          <w:p>
            <w:pPr>
              <w:widowControl/>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
                <w:szCs w:val="21"/>
              </w:rPr>
            </w:pPr>
          </w:p>
        </w:tc>
        <w:tc>
          <w:tcPr>
            <w:tcW w:w="2176" w:type="pct"/>
            <w:vAlign w:val="center"/>
          </w:tcPr>
          <w:p>
            <w:pPr>
              <w:adjustRightInd w:val="0"/>
              <w:snapToGrid w:val="0"/>
              <w:ind w:right="-107" w:rightChars="-51"/>
              <w:jc w:val="left"/>
              <w:rPr>
                <w:rFonts w:ascii="Times New Roman" w:hAnsi="Times New Roman"/>
                <w:bCs/>
                <w:szCs w:val="21"/>
              </w:rPr>
            </w:pPr>
            <w:r>
              <w:rPr>
                <w:rFonts w:ascii="Times New Roman" w:hAnsi="Times New Roman"/>
                <w:bCs/>
                <w:szCs w:val="21"/>
              </w:rPr>
              <w:t>4.1.12检修管理</w:t>
            </w:r>
          </w:p>
          <w:p>
            <w:pPr>
              <w:widowControl/>
              <w:ind w:firstLine="420" w:firstLineChars="200"/>
              <w:jc w:val="left"/>
              <w:rPr>
                <w:rFonts w:ascii="Times New Roman" w:hAnsi="Times New Roman"/>
                <w:bCs/>
                <w:szCs w:val="21"/>
              </w:rPr>
            </w:pPr>
            <w:r>
              <w:rPr>
                <w:rFonts w:ascii="Times New Roman" w:hAnsi="Times New Roman"/>
                <w:bCs/>
                <w:szCs w:val="21"/>
              </w:rPr>
              <w:t>制定并落实综合检修计划，落实“五定”原则（即定检修方案、定检修人员、定安全措施、定检维修质量、定检维修进度），检修方案应包含作业安全风险分析、控制措施、应急处置措施及安全验收标准，严格执行操作票、工作票制度，落实各项安全措施；检修质量符合要求；大修工程有设计、批复文件，有竣工验收资料；各种检修记录规范。</w:t>
            </w:r>
          </w:p>
        </w:tc>
        <w:tc>
          <w:tcPr>
            <w:tcW w:w="249" w:type="pct"/>
            <w:vAlign w:val="center"/>
          </w:tcPr>
          <w:p>
            <w:pPr>
              <w:adjustRightInd w:val="0"/>
              <w:snapToGrid w:val="0"/>
              <w:ind w:right="-107" w:rightChars="-51"/>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未制定检修计划，扣20分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检修计划内容不全，扣3分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未检修或检修质量不合格，扣20分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未落实“五定”原则，扣3分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未执行操作票、工作票制度，扣10分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未落实安全措施，每次扣3分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大修工程无设计、批复文件，扣20分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大修工程竣工验收资料不全，每缺一项扣5分</w:t>
            </w:r>
            <w:r>
              <w:rPr>
                <w:rFonts w:hint="eastAsia" w:ascii="Times New Roman" w:hAnsi="Times New Roman"/>
                <w:bCs/>
                <w:szCs w:val="21"/>
                <w:lang w:eastAsia="zh-CN"/>
              </w:rPr>
              <w:t>；</w:t>
            </w:r>
          </w:p>
          <w:p>
            <w:pPr>
              <w:adjustRightInd w:val="0"/>
              <w:snapToGrid w:val="0"/>
              <w:rPr>
                <w:rFonts w:hint="eastAsia" w:ascii="Times New Roman" w:hAnsi="Times New Roman" w:eastAsia="宋体"/>
                <w:bCs/>
                <w:szCs w:val="21"/>
                <w:lang w:eastAsia="zh-CN"/>
              </w:rPr>
            </w:pPr>
            <w:r>
              <w:rPr>
                <w:rFonts w:ascii="Times New Roman" w:hAnsi="Times New Roman"/>
                <w:bCs/>
                <w:szCs w:val="21"/>
              </w:rPr>
              <w:t>记录不规范，扣3分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4.1.13特种设备管理</w:t>
            </w:r>
          </w:p>
          <w:p>
            <w:pPr>
              <w:widowControl/>
              <w:ind w:firstLine="420" w:firstLineChars="200"/>
              <w:jc w:val="left"/>
              <w:rPr>
                <w:rFonts w:ascii="Times New Roman" w:hAnsi="Times New Roman"/>
                <w:bCs/>
                <w:szCs w:val="21"/>
              </w:rPr>
            </w:pPr>
            <w:r>
              <w:rPr>
                <w:rFonts w:ascii="Times New Roman" w:hAnsi="Times New Roman"/>
                <w:bCs/>
                <w:szCs w:val="21"/>
              </w:rPr>
              <w:t>按规定进行登记、建档、使用、维护保养、自检、定期检验以及报废；有关记录规范；制定特种设备事故应急措施和救援预案；达到报废条件的及时向有关部门申请办理注销；建立特种设备技术档案（包括设计文件、制造单位、产品质量合格证明、使用维护说明等文件以及安装技术文件和资料；定期检验和定期自行检查的记录；日常使用状况记录；特种设备及其安全附件、安全保护装置、测量调控装置及有关附属仪器仪表的日常维护保养记录；运行故障和事故记录；高耗能特种设备的能效测试报告、能耗状况记录以及节能改造技术资料）；安全附件、安全保护装置、安全距离、安全防护措施以及与特种设备安全相关的建筑物、附属设施，应当符合有关规定。</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未经检验或检验不合格使用，扣20分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检验周期超过规定时间，扣20分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记录不全，每缺一项扣2分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未制定应急措施或预案，扣10分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0"/>
                <w:w w:val="93"/>
                <w:kern w:val="0"/>
                <w:szCs w:val="21"/>
                <w:fitText w:val="4305" w:id="-144616400"/>
              </w:rPr>
              <w:t>达到报废条件的未按规定办理注销，每台扣2分</w:t>
            </w:r>
            <w:r>
              <w:rPr>
                <w:rFonts w:hint="eastAsia" w:ascii="Times New Roman" w:hAnsi="Times New Roman"/>
                <w:bCs/>
                <w:spacing w:val="5"/>
                <w:w w:val="93"/>
                <w:kern w:val="0"/>
                <w:szCs w:val="21"/>
                <w:fitText w:val="4305" w:id="-144616400"/>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未建立特种设备技术档案，扣5分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档案资料不全，每缺一项扣1分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安全附件、安全保护装置、安全距离、安全防护措施以及与特种设备安全相关的建筑物、附属设施不符合有关规定，每项扣2分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4.1.14设施设备安装、验收、拆除及报废</w:t>
            </w:r>
          </w:p>
          <w:p>
            <w:pPr>
              <w:widowControl/>
              <w:ind w:firstLine="420" w:firstLineChars="200"/>
              <w:jc w:val="left"/>
              <w:rPr>
                <w:rFonts w:ascii="Times New Roman" w:hAnsi="Times New Roman"/>
                <w:bCs/>
                <w:szCs w:val="21"/>
              </w:rPr>
            </w:pPr>
            <w:r>
              <w:rPr>
                <w:rFonts w:ascii="Times New Roman" w:hAnsi="Times New Roman"/>
                <w:bCs/>
                <w:szCs w:val="21"/>
              </w:rPr>
              <w:t>对新设施设备按规定进行验收，设施设备安装、拆除及报废应办理审批手续,拆除前应制定方案，涉及危险物品的应制定处置方案,作业前应进行安全技术交底并保存相关资料。</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设备设施未进行验收，扣10分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未办理安装、拆除审批手续,扣10分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安装、拆除无方案或未按方案执行，扣10分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未交底或交底不符合规定，每人扣2分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设备设施报废手续不全，每台扣2分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资料保存不全，每项扣1分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vAlign w:val="center"/>
          </w:tcPr>
          <w:p>
            <w:pPr>
              <w:jc w:val="center"/>
              <w:rPr>
                <w:rFonts w:ascii="Times New Roman" w:hAnsi="Times New Roman"/>
                <w:bCs/>
                <w:szCs w:val="21"/>
              </w:rPr>
            </w:pPr>
            <w:r>
              <w:rPr>
                <w:rFonts w:ascii="Times New Roman" w:hAnsi="Times New Roman"/>
                <w:bCs/>
                <w:szCs w:val="21"/>
              </w:rPr>
              <w:t>4.2作业行为（215分）</w:t>
            </w:r>
          </w:p>
        </w:tc>
        <w:tc>
          <w:tcPr>
            <w:tcW w:w="2176" w:type="pct"/>
            <w:vAlign w:val="center"/>
          </w:tcPr>
          <w:p>
            <w:pPr>
              <w:widowControl/>
              <w:jc w:val="left"/>
              <w:rPr>
                <w:rFonts w:ascii="Times New Roman" w:hAnsi="Times New Roman"/>
                <w:bCs/>
                <w:szCs w:val="21"/>
              </w:rPr>
            </w:pPr>
            <w:r>
              <w:rPr>
                <w:rFonts w:ascii="Times New Roman" w:hAnsi="Times New Roman"/>
                <w:bCs/>
                <w:szCs w:val="21"/>
              </w:rPr>
              <w:t>4.2.1工程观测与监测</w:t>
            </w:r>
          </w:p>
          <w:p>
            <w:pPr>
              <w:widowControl/>
              <w:ind w:firstLine="420" w:firstLineChars="200"/>
              <w:rPr>
                <w:rFonts w:ascii="Times New Roman" w:hAnsi="Times New Roman"/>
                <w:bCs/>
                <w:szCs w:val="21"/>
              </w:rPr>
            </w:pPr>
            <w:r>
              <w:rPr>
                <w:rFonts w:ascii="Times New Roman" w:hAnsi="Times New Roman"/>
                <w:bCs/>
                <w:szCs w:val="21"/>
              </w:rPr>
              <w:t>按照设计和规范设置监测、观测设施；监测、观测设施设备齐全完好，满足监测、观测要求；监测频次、精度等符合有关要求；监测资料整编、分析、报告等符合有关规定；定期开展监测、观测设备校验和比测；定期对自动化监测项目进行人工比测；堤防工程还应按规定进行隐患探查和河道防护工程根石探测。</w:t>
            </w:r>
          </w:p>
          <w:p>
            <w:pPr>
              <w:widowControl/>
              <w:ind w:firstLine="420" w:firstLineChars="200"/>
              <w:rPr>
                <w:rFonts w:ascii="Times New Roman" w:hAnsi="Times New Roman"/>
                <w:bCs/>
                <w:szCs w:val="21"/>
              </w:rPr>
            </w:pPr>
            <w:r>
              <w:rPr>
                <w:rFonts w:ascii="Times New Roman" w:hAnsi="Times New Roman"/>
                <w:bCs/>
                <w:szCs w:val="21"/>
              </w:rPr>
              <w:t>及时评估工程运行状态并提出措施与建议。</w:t>
            </w:r>
          </w:p>
        </w:tc>
        <w:tc>
          <w:tcPr>
            <w:tcW w:w="249" w:type="pct"/>
            <w:vAlign w:val="center"/>
          </w:tcPr>
          <w:p>
            <w:pPr>
              <w:widowControl/>
              <w:jc w:val="center"/>
              <w:rPr>
                <w:rFonts w:ascii="Times New Roman" w:hAnsi="Times New Roman"/>
                <w:bCs/>
                <w:szCs w:val="21"/>
              </w:rPr>
            </w:pPr>
            <w:r>
              <w:rPr>
                <w:rFonts w:ascii="Times New Roman" w:hAnsi="Times New Roman"/>
                <w:bCs/>
                <w:szCs w:val="21"/>
              </w:rPr>
              <w:t>40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安全监测范围不符合规定，扣10分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监测项目设置、监测点布置等不符合规定，每项扣3分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监测设施设备不满足监测要求，每台扣3分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pacing w:val="1"/>
                <w:w w:val="90"/>
                <w:kern w:val="0"/>
                <w:szCs w:val="21"/>
                <w:fitText w:val="4200" w:id="788097426"/>
              </w:rPr>
              <w:t>监测频次、精度等不符合有关要求，每项扣3分</w:t>
            </w:r>
            <w:r>
              <w:rPr>
                <w:rFonts w:hint="eastAsia" w:ascii="Times New Roman" w:hAnsi="Times New Roman"/>
                <w:bCs/>
                <w:spacing w:val="3"/>
                <w:w w:val="90"/>
                <w:kern w:val="0"/>
                <w:szCs w:val="21"/>
                <w:fitText w:val="4200" w:id="788097426"/>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未按规定定期开展监测、观测设备校验和比测，扣3分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pacing w:val="1"/>
                <w:w w:val="86"/>
                <w:kern w:val="0"/>
                <w:szCs w:val="21"/>
                <w:fitText w:val="4200" w:id="1342170000"/>
              </w:rPr>
              <w:t>资料整编、分析、报告等不符合规定，每项扣3分</w:t>
            </w:r>
            <w:r>
              <w:rPr>
                <w:rFonts w:hint="eastAsia" w:ascii="Times New Roman" w:hAnsi="Times New Roman"/>
                <w:bCs/>
                <w:spacing w:val="2"/>
                <w:w w:val="86"/>
                <w:kern w:val="0"/>
                <w:szCs w:val="21"/>
                <w:fitText w:val="4200" w:id="1342170000"/>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堤防工程未按规定进行隐患探探测和河道防护工程根石探测，扣3分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pacing w:val="1"/>
                <w:w w:val="88"/>
                <w:kern w:val="0"/>
                <w:szCs w:val="21"/>
                <w:fitText w:val="4200" w:id="1744809367"/>
              </w:rPr>
              <w:t>未及时评估工程状态并提出措施与建议，扣20分</w:t>
            </w:r>
            <w:r>
              <w:rPr>
                <w:rFonts w:hint="eastAsia" w:ascii="Times New Roman" w:hAnsi="Times New Roman"/>
                <w:bCs/>
                <w:spacing w:val="9"/>
                <w:w w:val="88"/>
                <w:kern w:val="0"/>
                <w:szCs w:val="21"/>
                <w:fitText w:val="4200" w:id="1744809367"/>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4.2.2调度运行</w:t>
            </w:r>
          </w:p>
          <w:p>
            <w:pPr>
              <w:widowControl/>
              <w:ind w:firstLine="420" w:firstLineChars="200"/>
              <w:jc w:val="left"/>
              <w:rPr>
                <w:rFonts w:ascii="Times New Roman" w:hAnsi="Times New Roman"/>
                <w:bCs/>
                <w:szCs w:val="21"/>
              </w:rPr>
            </w:pPr>
            <w:r>
              <w:rPr>
                <w:rFonts w:ascii="Times New Roman" w:hAnsi="Times New Roman"/>
                <w:bCs/>
                <w:szCs w:val="21"/>
              </w:rPr>
              <w:t>建立通畅的水文气象信息渠道；有调度规程和调度制度；调度原则及调度权限清晰，严格执行调度方案或控制运用计划或调度运用计划和指令，并有记录；制定汛期调度运用计划，经上级主管部门审查批准后，报有管辖权的人民政府防汛指挥部备案，并严格执行。</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widowControl/>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未建立水文气象信息渠道，扣10分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pacing w:val="1"/>
                <w:w w:val="90"/>
                <w:kern w:val="0"/>
                <w:szCs w:val="21"/>
                <w:fitText w:val="4200" w:id="-11114988"/>
              </w:rPr>
              <w:t>调度规程和调度制度未以正式文件发布，扣3分</w:t>
            </w:r>
            <w:r>
              <w:rPr>
                <w:rFonts w:hint="eastAsia" w:ascii="Times New Roman" w:hAnsi="Times New Roman"/>
                <w:bCs/>
                <w:spacing w:val="3"/>
                <w:w w:val="90"/>
                <w:kern w:val="0"/>
                <w:szCs w:val="21"/>
                <w:fitText w:val="4200" w:id="-11114988"/>
                <w:lang w:eastAsia="zh-CN"/>
              </w:rPr>
              <w:t>；</w:t>
            </w:r>
          </w:p>
          <w:p>
            <w:pPr>
              <w:widowControl/>
              <w:rPr>
                <w:rFonts w:hint="eastAsia" w:ascii="Times New Roman" w:hAnsi="Times New Roman" w:eastAsia="宋体"/>
                <w:bCs/>
                <w:szCs w:val="21"/>
                <w:lang w:eastAsia="zh-CN"/>
              </w:rPr>
            </w:pPr>
            <w:r>
              <w:rPr>
                <w:rFonts w:ascii="Times New Roman" w:hAnsi="Times New Roman"/>
                <w:bCs/>
                <w:szCs w:val="21"/>
              </w:rPr>
              <w:t>调度原则、调度权限不清晰，扣3分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未严格执行调度方案或计划和上级（指有调度权）指令，扣20分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无执行记录，扣5分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pacing w:val="1"/>
                <w:w w:val="95"/>
                <w:kern w:val="0"/>
                <w:szCs w:val="21"/>
                <w:fitText w:val="4200" w:id="770145292"/>
              </w:rPr>
              <w:t>调度方案或运用计划未经主管部门批准，扣5</w:t>
            </w:r>
            <w:r>
              <w:rPr>
                <w:rFonts w:ascii="Times New Roman" w:hAnsi="Times New Roman"/>
                <w:bCs/>
                <w:spacing w:val="-4"/>
                <w:w w:val="95"/>
                <w:kern w:val="0"/>
                <w:szCs w:val="21"/>
                <w:fitText w:val="4200" w:id="770145292"/>
              </w:rPr>
              <w:t>分</w:t>
            </w:r>
            <w:r>
              <w:rPr>
                <w:rFonts w:hint="eastAsia" w:ascii="Times New Roman" w:hAnsi="Times New Roman"/>
                <w:bCs/>
                <w:kern w:val="0"/>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未按规定备案，扣20分</w:t>
            </w:r>
            <w:r>
              <w:rPr>
                <w:rFonts w:hint="eastAsia" w:ascii="Times New Roman" w:hAnsi="Times New Roman"/>
                <w:bCs/>
                <w:szCs w:val="21"/>
                <w:lang w:eastAsia="zh-CN"/>
              </w:rPr>
              <w:t>。</w:t>
            </w:r>
          </w:p>
        </w:tc>
        <w:tc>
          <w:tcPr>
            <w:tcW w:w="258" w:type="pct"/>
          </w:tcPr>
          <w:p>
            <w:pPr>
              <w:widowControl/>
              <w:ind w:firstLine="420" w:firstLineChars="200"/>
              <w:rPr>
                <w:rFonts w:ascii="Times New Roman" w:hAnsi="Times New Roman"/>
                <w:bCs/>
                <w:szCs w:val="21"/>
              </w:rPr>
            </w:pPr>
          </w:p>
        </w:tc>
        <w:tc>
          <w:tcPr>
            <w:tcW w:w="261" w:type="pct"/>
          </w:tcPr>
          <w:p>
            <w:pPr>
              <w:widowControl/>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4.2.3防洪度汛</w:t>
            </w:r>
          </w:p>
          <w:p>
            <w:pPr>
              <w:widowControl/>
              <w:ind w:firstLine="420" w:firstLineChars="200"/>
              <w:jc w:val="left"/>
              <w:rPr>
                <w:rFonts w:ascii="Times New Roman" w:hAnsi="Times New Roman"/>
                <w:bCs/>
                <w:szCs w:val="21"/>
              </w:rPr>
            </w:pPr>
            <w:r>
              <w:rPr>
                <w:rFonts w:ascii="Times New Roman" w:hAnsi="Times New Roman"/>
                <w:bCs/>
                <w:szCs w:val="21"/>
              </w:rPr>
              <w:t>防洪度汛组织机构健全</w:t>
            </w:r>
            <w:r>
              <w:rPr>
                <w:rFonts w:hint="eastAsia" w:ascii="Times New Roman" w:hAnsi="Times New Roman"/>
                <w:bCs/>
                <w:szCs w:val="21"/>
                <w:lang w:eastAsia="zh-CN"/>
              </w:rPr>
              <w:t>，</w:t>
            </w:r>
            <w:r>
              <w:rPr>
                <w:rFonts w:ascii="Times New Roman" w:hAnsi="Times New Roman"/>
                <w:bCs/>
                <w:szCs w:val="21"/>
              </w:rPr>
              <w:t>人员配置符合规定</w:t>
            </w:r>
            <w:r>
              <w:rPr>
                <w:rFonts w:hint="eastAsia" w:ascii="Times New Roman" w:hAnsi="Times New Roman"/>
                <w:bCs/>
                <w:szCs w:val="21"/>
                <w:lang w:eastAsia="zh-CN"/>
              </w:rPr>
              <w:t>，</w:t>
            </w:r>
            <w:r>
              <w:rPr>
                <w:rFonts w:ascii="Times New Roman" w:hAnsi="Times New Roman"/>
                <w:bCs/>
                <w:szCs w:val="21"/>
              </w:rPr>
              <w:t>岗位责任明确；按规定编制工程防洪度汛方案和应对超标准洪水应急预案；工程险工、隐患图表清晰，有度汛措施和预案；防洪度汛物资设备按规定备足，定期对抢险设备进行试车；开展防汛抢险队伍培训，汛前按规定组织险情的抢护演练；开展汛前、汛中和汛后检查，发现问题及时处理；日常管理记录规范。</w:t>
            </w:r>
          </w:p>
        </w:tc>
        <w:tc>
          <w:tcPr>
            <w:tcW w:w="249" w:type="pct"/>
            <w:vAlign w:val="center"/>
          </w:tcPr>
          <w:p>
            <w:pPr>
              <w:widowControl/>
              <w:jc w:val="center"/>
              <w:rPr>
                <w:rFonts w:ascii="Times New Roman" w:hAnsi="Times New Roman"/>
                <w:bCs/>
                <w:szCs w:val="21"/>
              </w:rPr>
            </w:pPr>
            <w:r>
              <w:rPr>
                <w:rFonts w:ascii="Times New Roman" w:hAnsi="Times New Roman"/>
                <w:bCs/>
                <w:szCs w:val="21"/>
              </w:rPr>
              <w:t>25</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防洪度汛组织机构不</w:t>
            </w:r>
            <w:r>
              <w:rPr>
                <w:rFonts w:ascii="Times New Roman" w:hAnsi="Times New Roman"/>
                <w:bCs/>
                <w:kern w:val="0"/>
                <w:szCs w:val="21"/>
              </w:rPr>
              <w:t>健全，扣</w:t>
            </w:r>
            <w:r>
              <w:rPr>
                <w:rFonts w:ascii="Times New Roman" w:hAnsi="Times New Roman"/>
                <w:bCs/>
                <w:szCs w:val="21"/>
              </w:rPr>
              <w:t>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人员配置不符合规定，扣5分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岗位责任制不明确，扣5分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无度汛方案、超标准洪水应急预案，扣25分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1"/>
                <w:w w:val="90"/>
                <w:kern w:val="0"/>
                <w:szCs w:val="21"/>
                <w:fitText w:val="4200" w:id="-17060563"/>
              </w:rPr>
              <w:t>度汛措施或预案不全面或操作性不强，每项扣5</w:t>
            </w:r>
            <w:r>
              <w:rPr>
                <w:rFonts w:ascii="Times New Roman" w:hAnsi="Times New Roman"/>
                <w:bCs/>
                <w:spacing w:val="3"/>
                <w:w w:val="90"/>
                <w:kern w:val="0"/>
                <w:szCs w:val="21"/>
                <w:fitText w:val="4200" w:id="-17060563"/>
              </w:rPr>
              <w:t>分</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无工程险工、隐患统计图表，扣5分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1"/>
                <w:w w:val="95"/>
                <w:kern w:val="0"/>
                <w:szCs w:val="21"/>
                <w:fitText w:val="4200" w:id="-1581548939"/>
              </w:rPr>
              <w:t>工程险工、隐患统计图表不全，每缺一项扣2</w:t>
            </w:r>
            <w:r>
              <w:rPr>
                <w:rFonts w:ascii="Times New Roman" w:hAnsi="Times New Roman"/>
                <w:bCs/>
                <w:spacing w:val="-5"/>
                <w:w w:val="95"/>
                <w:kern w:val="0"/>
                <w:szCs w:val="21"/>
                <w:fitText w:val="4200" w:id="-1581548939"/>
              </w:rPr>
              <w:t>分</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重要险工隐患没有度汛措施或预案，扣20分</w:t>
            </w:r>
            <w:r>
              <w:rPr>
                <w:rFonts w:hint="eastAsia" w:ascii="Times New Roman" w:hAnsi="Times New Roman"/>
                <w:bCs/>
                <w:szCs w:val="21"/>
                <w:lang w:eastAsia="zh-CN"/>
              </w:rPr>
              <w:t>；</w:t>
            </w:r>
            <w:r>
              <w:rPr>
                <w:rFonts w:ascii="Times New Roman" w:hAnsi="Times New Roman"/>
                <w:bCs/>
                <w:szCs w:val="21"/>
              </w:rPr>
              <w:t>防汛物资未按规定储备管理，扣5分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抢险设备未按规定进行试车，扣5分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未对抢险队伍进行培训或未按规定进行演练，扣5分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未开展汛前、汛中和汛后检查，扣15分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0"/>
                <w:w w:val="93"/>
                <w:kern w:val="0"/>
                <w:szCs w:val="21"/>
                <w:fitText w:val="4200" w:id="1602145908"/>
              </w:rPr>
              <w:t>发现险情，未及时报告并采取抢护措施，扣15</w:t>
            </w:r>
            <w:r>
              <w:rPr>
                <w:rFonts w:ascii="Times New Roman" w:hAnsi="Times New Roman"/>
                <w:bCs/>
                <w:spacing w:val="1"/>
                <w:w w:val="93"/>
                <w:kern w:val="0"/>
                <w:szCs w:val="21"/>
                <w:fitText w:val="4200" w:id="1602145908"/>
              </w:rPr>
              <w:t>分</w:t>
            </w:r>
            <w:r>
              <w:rPr>
                <w:rFonts w:hint="eastAsia" w:ascii="Times New Roman" w:hAnsi="Times New Roman"/>
                <w:bCs/>
                <w:kern w:val="0"/>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管理记录不规范，扣5分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4.2.4工程范围管理</w:t>
            </w:r>
          </w:p>
          <w:p>
            <w:pPr>
              <w:widowControl/>
              <w:ind w:firstLine="420" w:firstLineChars="200"/>
              <w:jc w:val="left"/>
              <w:rPr>
                <w:rFonts w:ascii="Times New Roman" w:hAnsi="Times New Roman"/>
                <w:bCs/>
                <w:szCs w:val="21"/>
              </w:rPr>
            </w:pPr>
            <w:r>
              <w:rPr>
                <w:rFonts w:ascii="Times New Roman" w:hAnsi="Times New Roman"/>
                <w:bCs/>
                <w:szCs w:val="21"/>
              </w:rPr>
              <w:t>工程管理和保护范围内无法律、法规规定的禁止性行为；水法规等标语、标牌和界桩（碑）设置符合规定，在授权范围内对工程管理设施及水环境进行有效管理和保护。</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widowControl/>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存在禁止性行为，扣5分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标语、标牌和界桩（碑）设置不足或不符合规定，每处扣2分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对涉河活动监管不力，每次扣2分</w:t>
            </w:r>
            <w:r>
              <w:rPr>
                <w:rFonts w:hint="eastAsia" w:ascii="Times New Roman" w:hAnsi="Times New Roman"/>
                <w:bCs/>
                <w:szCs w:val="21"/>
                <w:lang w:eastAsia="zh-CN"/>
              </w:rPr>
              <w:t>。</w:t>
            </w:r>
          </w:p>
        </w:tc>
        <w:tc>
          <w:tcPr>
            <w:tcW w:w="258" w:type="pct"/>
          </w:tcPr>
          <w:p>
            <w:pPr>
              <w:widowControl/>
              <w:ind w:firstLine="420" w:firstLineChars="200"/>
              <w:rPr>
                <w:rFonts w:ascii="Times New Roman" w:hAnsi="Times New Roman"/>
                <w:bCs/>
                <w:szCs w:val="21"/>
              </w:rPr>
            </w:pPr>
          </w:p>
        </w:tc>
        <w:tc>
          <w:tcPr>
            <w:tcW w:w="261" w:type="pct"/>
          </w:tcPr>
          <w:p>
            <w:pPr>
              <w:widowControl/>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8" w:name="_Hlk136162563"/>
            <w:r>
              <w:rPr>
                <w:rFonts w:ascii="Times New Roman" w:hAnsi="Times New Roman"/>
                <w:bCs/>
                <w:szCs w:val="21"/>
              </w:rPr>
              <w:t>4.2.5安全保卫</w:t>
            </w:r>
          </w:p>
          <w:bookmarkEnd w:id="8"/>
          <w:p>
            <w:pPr>
              <w:widowControl/>
              <w:ind w:firstLine="420" w:firstLineChars="200"/>
              <w:jc w:val="left"/>
              <w:rPr>
                <w:rFonts w:ascii="Times New Roman" w:hAnsi="Times New Roman"/>
                <w:bCs/>
                <w:szCs w:val="21"/>
              </w:rPr>
            </w:pPr>
            <w:r>
              <w:rPr>
                <w:rFonts w:ascii="Times New Roman" w:hAnsi="Times New Roman"/>
                <w:bCs/>
                <w:szCs w:val="21"/>
              </w:rPr>
              <w:t>建立或明确安全保卫机构，制定安全保卫制度；重要设施和生产场所的保卫方式按规定设置；定期对防盗报警、监控等设备设施进行维护，确保运行正常；出入登记、巡逻检查、治安隐患排查处理等内部治安保卫措施完善；制定单位内部治安突发事件处置预案，并定期演练。</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widowControl/>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未建立或明确安保机构，扣5分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未建立安保制度，扣3分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未按规定落实安保措施，每项扣2分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报警、监控设备设施运行不正常，每项扣2分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内部安保工作存在漏洞，每项扣2分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无应急处置预案，扣5分</w:t>
            </w:r>
            <w:r>
              <w:rPr>
                <w:rFonts w:hint="eastAsia" w:ascii="Times New Roman" w:hAnsi="Times New Roman"/>
                <w:bCs/>
                <w:szCs w:val="21"/>
                <w:lang w:eastAsia="zh-CN"/>
              </w:rPr>
              <w:t>；</w:t>
            </w:r>
          </w:p>
          <w:p>
            <w:pPr>
              <w:widowControl/>
              <w:rPr>
                <w:rFonts w:hint="eastAsia" w:ascii="Times New Roman" w:hAnsi="Times New Roman" w:eastAsia="宋体"/>
                <w:bCs/>
                <w:szCs w:val="21"/>
                <w:lang w:eastAsia="zh-CN"/>
              </w:rPr>
            </w:pPr>
            <w:r>
              <w:rPr>
                <w:rFonts w:ascii="Times New Roman" w:hAnsi="Times New Roman"/>
                <w:bCs/>
                <w:szCs w:val="21"/>
              </w:rPr>
              <w:t>未定期演练，扣3分</w:t>
            </w:r>
            <w:r>
              <w:rPr>
                <w:rFonts w:hint="eastAsia" w:ascii="Times New Roman" w:hAnsi="Times New Roman"/>
                <w:bCs/>
                <w:szCs w:val="21"/>
                <w:lang w:eastAsia="zh-CN"/>
              </w:rPr>
              <w:t>。</w:t>
            </w:r>
          </w:p>
        </w:tc>
        <w:tc>
          <w:tcPr>
            <w:tcW w:w="258" w:type="pct"/>
          </w:tcPr>
          <w:p>
            <w:pPr>
              <w:widowControl/>
              <w:ind w:firstLine="420" w:firstLineChars="200"/>
              <w:rPr>
                <w:rFonts w:ascii="Times New Roman" w:hAnsi="Times New Roman"/>
                <w:bCs/>
                <w:szCs w:val="21"/>
              </w:rPr>
            </w:pPr>
          </w:p>
        </w:tc>
        <w:tc>
          <w:tcPr>
            <w:tcW w:w="261" w:type="pct"/>
          </w:tcPr>
          <w:p>
            <w:pPr>
              <w:widowControl/>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9" w:name="_Hlk136162585"/>
            <w:r>
              <w:rPr>
                <w:rFonts w:ascii="Times New Roman" w:hAnsi="Times New Roman"/>
                <w:bCs/>
                <w:szCs w:val="21"/>
              </w:rPr>
              <w:t>4.2.</w:t>
            </w:r>
            <w:bookmarkEnd w:id="9"/>
            <w:r>
              <w:rPr>
                <w:rFonts w:ascii="Times New Roman" w:hAnsi="Times New Roman"/>
                <w:bCs/>
                <w:szCs w:val="21"/>
              </w:rPr>
              <w:t>6危险化学品管理</w:t>
            </w:r>
          </w:p>
          <w:p>
            <w:pPr>
              <w:widowControl/>
              <w:ind w:firstLine="420" w:firstLineChars="200"/>
              <w:jc w:val="left"/>
              <w:rPr>
                <w:rFonts w:ascii="Times New Roman" w:hAnsi="Times New Roman"/>
                <w:bCs/>
                <w:szCs w:val="21"/>
              </w:rPr>
            </w:pPr>
            <w:r>
              <w:rPr>
                <w:rFonts w:ascii="Times New Roman" w:hAnsi="Times New Roman"/>
                <w:bCs/>
                <w:szCs w:val="21"/>
              </w:rPr>
              <w:t>建立</w:t>
            </w:r>
            <w:bookmarkStart w:id="10" w:name="_Hlk136162591"/>
            <w:r>
              <w:rPr>
                <w:rFonts w:ascii="Times New Roman" w:hAnsi="Times New Roman"/>
                <w:bCs/>
                <w:szCs w:val="21"/>
              </w:rPr>
              <w:t>危险化学品</w:t>
            </w:r>
            <w:bookmarkEnd w:id="10"/>
            <w:r>
              <w:rPr>
                <w:rFonts w:ascii="Times New Roman" w:hAnsi="Times New Roman"/>
                <w:bCs/>
                <w:szCs w:val="21"/>
              </w:rPr>
              <w:t>的管理制度；购买、运输、验收、储存、使用、处置等管理环节符合规定，并按规定登记造册；警示性标签和警示性说明及其预防措施符合规定。</w:t>
            </w:r>
          </w:p>
        </w:tc>
        <w:tc>
          <w:tcPr>
            <w:tcW w:w="249" w:type="pct"/>
            <w:vAlign w:val="center"/>
          </w:tcPr>
          <w:p>
            <w:pPr>
              <w:jc w:val="center"/>
              <w:rPr>
                <w:rFonts w:ascii="Times New Roman" w:hAnsi="Times New Roman"/>
                <w:bCs/>
                <w:szCs w:val="21"/>
              </w:rPr>
            </w:pPr>
            <w:r>
              <w:rPr>
                <w:rFonts w:ascii="Times New Roman" w:hAnsi="Times New Roman"/>
                <w:bCs/>
                <w:szCs w:val="21"/>
              </w:rPr>
              <w:t>15</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未建立危险化学品管理制度，扣3分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管理环节不符合规定，每项扣2分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标签或说明不全，每缺一项扣2分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预防措施不落实，扣5分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未按规定登记造册，扣2分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11" w:name="_Hlk136162636"/>
            <w:r>
              <w:rPr>
                <w:rFonts w:ascii="Times New Roman" w:hAnsi="Times New Roman"/>
                <w:bCs/>
                <w:szCs w:val="21"/>
              </w:rPr>
              <w:t>4.2.7交通安全管理</w:t>
            </w:r>
          </w:p>
          <w:bookmarkEnd w:id="11"/>
          <w:p>
            <w:pPr>
              <w:widowControl/>
              <w:ind w:firstLine="420" w:firstLineChars="200"/>
              <w:jc w:val="left"/>
              <w:rPr>
                <w:rFonts w:ascii="Times New Roman" w:hAnsi="Times New Roman"/>
                <w:bCs/>
                <w:szCs w:val="21"/>
              </w:rPr>
            </w:pPr>
            <w:r>
              <w:rPr>
                <w:rFonts w:ascii="Times New Roman" w:hAnsi="Times New Roman"/>
                <w:bCs/>
                <w:szCs w:val="21"/>
              </w:rPr>
              <w:t>建立交通安全管理制度；定期对车船进行维护保养、检测，保证其状况良好；严格安全驾驶行为管理。</w:t>
            </w:r>
          </w:p>
        </w:tc>
        <w:tc>
          <w:tcPr>
            <w:tcW w:w="249" w:type="pct"/>
            <w:vAlign w:val="center"/>
          </w:tcPr>
          <w:p>
            <w:pPr>
              <w:widowControl/>
              <w:jc w:val="center"/>
              <w:rPr>
                <w:rFonts w:ascii="Times New Roman" w:hAnsi="Times New Roman"/>
                <w:bCs/>
                <w:szCs w:val="21"/>
              </w:rPr>
            </w:pPr>
            <w:r>
              <w:rPr>
                <w:rFonts w:ascii="Times New Roman" w:hAnsi="Times New Roman"/>
                <w:bCs/>
                <w:szCs w:val="21"/>
              </w:rPr>
              <w:t>15</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未建立交通安全管理制度，扣3分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未按规定对车船进行维护保养、检测，扣10分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存在违规驾驶行为，每次扣2分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12" w:name="_Hlk136162649"/>
            <w:r>
              <w:rPr>
                <w:rFonts w:ascii="Times New Roman" w:hAnsi="Times New Roman"/>
                <w:bCs/>
                <w:szCs w:val="21"/>
              </w:rPr>
              <w:t>4.2.8消防安全管理</w:t>
            </w:r>
          </w:p>
          <w:bookmarkEnd w:id="12"/>
          <w:p>
            <w:pPr>
              <w:widowControl/>
              <w:ind w:firstLine="420" w:firstLineChars="200"/>
              <w:jc w:val="left"/>
              <w:rPr>
                <w:rFonts w:ascii="Times New Roman" w:hAnsi="Times New Roman"/>
                <w:bCs/>
                <w:szCs w:val="21"/>
              </w:rPr>
            </w:pPr>
            <w:r>
              <w:rPr>
                <w:rFonts w:ascii="Times New Roman" w:hAnsi="Times New Roman"/>
                <w:bCs/>
                <w:szCs w:val="21"/>
              </w:rPr>
              <w:t>建立消防管理制度，建立健全消防安全组织机构，落实消防安全责任制；防火重点部位和场所配备足够的消防设施、器材，并完好有效；建立消防设施、器材台账；严格执行动火审批制度；开展消防培训和演练；建立防火重点部位或场所档案。</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未建立消防管理制度，扣3分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未建立健全消防安全组织机构或未落实消防安全责任制，扣5分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未按规定配备消防设施、器材，每处扣2分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未建立台账，扣2分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未严格执行动火审批制度，扣10分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未培训和演练，扣5分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未建立防火重点部位或场所档案，扣5分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13" w:name="_Hlk136162668"/>
            <w:r>
              <w:rPr>
                <w:rFonts w:ascii="Times New Roman" w:hAnsi="Times New Roman"/>
                <w:bCs/>
                <w:szCs w:val="21"/>
              </w:rPr>
              <w:t>4.2.9仓库管理</w:t>
            </w:r>
          </w:p>
          <w:bookmarkEnd w:id="13"/>
          <w:p>
            <w:pPr>
              <w:widowControl/>
              <w:ind w:firstLine="420" w:firstLineChars="200"/>
              <w:jc w:val="left"/>
              <w:rPr>
                <w:rFonts w:ascii="Times New Roman" w:hAnsi="Times New Roman"/>
                <w:bCs/>
                <w:szCs w:val="21"/>
              </w:rPr>
            </w:pPr>
            <w:r>
              <w:rPr>
                <w:rFonts w:ascii="Times New Roman" w:hAnsi="Times New Roman"/>
                <w:bCs/>
                <w:szCs w:val="21"/>
              </w:rPr>
              <w:t>仓库结构满足安全要求，安全管理制度齐全；按规定配备消防等安全设备设施，且灵敏可靠；消防通道畅通；物品储存符合有关规定；管理、维护记录规范。</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仓库结构不满足安全要求，扣10分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安全管理制度不全，每缺一项扣2分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安全设备设施不全，每缺一项扣3分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消防通道不符合规定，扣5分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物品储存不符合规定，扣3分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管理、维护记录不规范，扣2分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4.2.10水上水下作业</w:t>
            </w:r>
          </w:p>
          <w:p>
            <w:pPr>
              <w:widowControl/>
              <w:ind w:firstLine="420" w:firstLineChars="200"/>
              <w:jc w:val="left"/>
              <w:rPr>
                <w:rFonts w:ascii="Times New Roman" w:hAnsi="Times New Roman"/>
                <w:bCs/>
                <w:szCs w:val="21"/>
              </w:rPr>
            </w:pPr>
            <w:r>
              <w:rPr>
                <w:rFonts w:ascii="Times New Roman" w:hAnsi="Times New Roman"/>
                <w:bCs/>
                <w:szCs w:val="21"/>
              </w:rPr>
              <w:t>从事水上水下作业，按规定取得作业许可；制定应急预案；安全防护措施齐全可靠；作业船舶安全可靠，作业人员按规定持证上岗，并严格遵守操作规程。</w:t>
            </w:r>
          </w:p>
        </w:tc>
        <w:tc>
          <w:tcPr>
            <w:tcW w:w="249" w:type="pct"/>
            <w:vAlign w:val="center"/>
          </w:tcPr>
          <w:p>
            <w:pPr>
              <w:widowControl/>
              <w:jc w:val="center"/>
              <w:rPr>
                <w:rFonts w:ascii="Times New Roman" w:hAnsi="Times New Roman"/>
                <w:bCs/>
                <w:szCs w:val="21"/>
              </w:rPr>
            </w:pPr>
            <w:r>
              <w:rPr>
                <w:rFonts w:ascii="Times New Roman" w:hAnsi="Times New Roman"/>
                <w:bCs/>
                <w:szCs w:val="21"/>
              </w:rPr>
              <w:t>10</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未按规定取得许可，扣10分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无应急预案，扣5分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未落实安全保障措施，每项扣3分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船舶不符合有关规定，扣10分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作业人员未按规定持证上岗，每人扣3分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违反操作规程，每人扣3分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4.2.11其他危险作业</w:t>
            </w:r>
          </w:p>
          <w:p>
            <w:pPr>
              <w:widowControl/>
              <w:ind w:firstLine="420" w:firstLineChars="200"/>
              <w:jc w:val="left"/>
              <w:rPr>
                <w:rFonts w:ascii="Times New Roman" w:hAnsi="Times New Roman"/>
                <w:bCs/>
                <w:szCs w:val="21"/>
              </w:rPr>
            </w:pPr>
            <w:r>
              <w:rPr>
                <w:rFonts w:ascii="Times New Roman" w:hAnsi="Times New Roman"/>
                <w:bCs/>
                <w:szCs w:val="21"/>
              </w:rPr>
              <w:t>涉及临近带电体作业，作业前按有关规定办理安全施工作业票,安排专人监护；交叉作业应制定协调一致的安全措施，并进行充分的交底和落实；有（受）限空间作业、现场临时用电管理、高处作业、起重吊装作业、焊接作业等作业按有关规定执行。</w:t>
            </w:r>
          </w:p>
        </w:tc>
        <w:tc>
          <w:tcPr>
            <w:tcW w:w="249" w:type="pct"/>
            <w:vAlign w:val="center"/>
          </w:tcPr>
          <w:p>
            <w:pPr>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查相关记录并查看现场</w:t>
            </w:r>
            <w:r>
              <w:rPr>
                <w:rFonts w:hint="eastAsia" w:ascii="Times New Roman" w:hAnsi="Times New Roman"/>
                <w:bCs/>
                <w:kern w:val="0"/>
                <w:szCs w:val="21"/>
                <w:lang w:eastAsia="zh-CN"/>
              </w:rPr>
              <w:t>，</w:t>
            </w:r>
          </w:p>
          <w:p>
            <w:pPr>
              <w:rPr>
                <w:rFonts w:hint="eastAsia" w:ascii="Times New Roman" w:hAnsi="Times New Roman" w:eastAsia="宋体"/>
                <w:bCs/>
                <w:szCs w:val="21"/>
                <w:lang w:eastAsia="zh-CN"/>
              </w:rPr>
            </w:pPr>
            <w:r>
              <w:rPr>
                <w:rFonts w:ascii="Times New Roman" w:hAnsi="Times New Roman"/>
                <w:bCs/>
                <w:szCs w:val="21"/>
              </w:rPr>
              <w:t>作业未办理审批,扣10分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现场无专人监护，扣10分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临近带电体作业未办理作业票或未按作业票执行，扣10分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交叉作业未制定安全措施，扣5分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pacing w:val="1"/>
                <w:w w:val="90"/>
                <w:kern w:val="0"/>
                <w:szCs w:val="21"/>
                <w:fitText w:val="4200" w:id="-571657663"/>
              </w:rPr>
              <w:t>交叉作业未交底或交底不符合规定，每人扣2分</w:t>
            </w:r>
            <w:r>
              <w:rPr>
                <w:rFonts w:hint="eastAsia" w:ascii="Times New Roman" w:hAnsi="Times New Roman"/>
                <w:bCs/>
                <w:spacing w:val="3"/>
                <w:w w:val="90"/>
                <w:kern w:val="0"/>
                <w:szCs w:val="21"/>
                <w:fitText w:val="4200" w:id="-571657663"/>
                <w:lang w:eastAsia="zh-CN"/>
              </w:rPr>
              <w:t>；</w:t>
            </w:r>
          </w:p>
          <w:p>
            <w:pPr>
              <w:rPr>
                <w:rFonts w:hint="eastAsia" w:ascii="Times New Roman" w:hAnsi="Times New Roman" w:eastAsia="宋体"/>
                <w:bCs/>
                <w:szCs w:val="21"/>
                <w:lang w:eastAsia="zh-CN"/>
              </w:rPr>
            </w:pPr>
            <w:r>
              <w:rPr>
                <w:rFonts w:ascii="Times New Roman" w:hAnsi="Times New Roman"/>
                <w:bCs/>
                <w:szCs w:val="21"/>
              </w:rPr>
              <w:t>交叉作业未落实安全措施，扣5分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作业人员违反操作规程，每人扣3分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其他危险作业未执行相关规定，每项扣3分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widowControl/>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bookmarkStart w:id="14" w:name="_Hlk147510511"/>
            <w:r>
              <w:rPr>
                <w:rFonts w:ascii="Times New Roman" w:hAnsi="Times New Roman"/>
                <w:bCs/>
                <w:szCs w:val="21"/>
              </w:rPr>
              <w:t>4.2.12相关方管理</w:t>
            </w:r>
          </w:p>
          <w:bookmarkEnd w:id="14"/>
          <w:p>
            <w:pPr>
              <w:widowControl/>
              <w:ind w:firstLine="420" w:firstLineChars="200"/>
              <w:jc w:val="left"/>
              <w:rPr>
                <w:rFonts w:ascii="Times New Roman" w:hAnsi="Times New Roman"/>
                <w:bCs/>
                <w:szCs w:val="21"/>
                <w:u w:val="single"/>
              </w:rPr>
            </w:pPr>
            <w:r>
              <w:rPr>
                <w:rFonts w:ascii="Times New Roman" w:hAnsi="Times New Roman"/>
                <w:bCs/>
                <w:szCs w:val="21"/>
              </w:rPr>
              <w:t>严格审查检修、施工等单位的资质和安全生产许可证，</w:t>
            </w:r>
            <w:bookmarkStart w:id="15" w:name="_Hlk147510554"/>
            <w:r>
              <w:rPr>
                <w:rFonts w:ascii="Times New Roman" w:hAnsi="Times New Roman"/>
                <w:bCs/>
                <w:szCs w:val="21"/>
              </w:rPr>
              <w:t>在发包合同中约定各自的安全生产管理职责或签订专门的安全生产管理协议，明确双方安全生产责任和义务；</w:t>
            </w:r>
            <w:bookmarkEnd w:id="15"/>
            <w:r>
              <w:rPr>
                <w:rFonts w:ascii="Times New Roman" w:hAnsi="Times New Roman"/>
                <w:bCs/>
                <w:szCs w:val="21"/>
              </w:rPr>
              <w:t>督促检查相关方的从业人员进行安全生产教育培训及持证上岗情况；对进入管理范围内从事检修、施工作业过程实施有效的监督，并进行记录。</w:t>
            </w:r>
          </w:p>
        </w:tc>
        <w:tc>
          <w:tcPr>
            <w:tcW w:w="249" w:type="pct"/>
            <w:vAlign w:val="center"/>
          </w:tcPr>
          <w:p>
            <w:pPr>
              <w:widowControl/>
              <w:jc w:val="center"/>
              <w:rPr>
                <w:rFonts w:ascii="Times New Roman" w:hAnsi="Times New Roman"/>
                <w:bCs/>
                <w:szCs w:val="21"/>
              </w:rPr>
            </w:pPr>
            <w:r>
              <w:rPr>
                <w:rFonts w:ascii="Times New Roman" w:hAnsi="Times New Roman"/>
                <w:bCs/>
                <w:szCs w:val="21"/>
              </w:rPr>
              <w:t>20</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查相关文件、记录并查看现场</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1"/>
                <w:w w:val="88"/>
                <w:kern w:val="0"/>
                <w:szCs w:val="21"/>
                <w:fitText w:val="4200" w:id="1543473544"/>
              </w:rPr>
              <w:t>未审查相关方的资质和安全生产许可证，扣10分</w:t>
            </w:r>
            <w:r>
              <w:rPr>
                <w:rFonts w:hint="eastAsia" w:ascii="Times New Roman" w:hAnsi="Times New Roman"/>
                <w:bCs/>
                <w:spacing w:val="9"/>
                <w:w w:val="88"/>
                <w:kern w:val="0"/>
                <w:szCs w:val="21"/>
                <w:fitText w:val="4200" w:id="1543473544"/>
                <w:lang w:eastAsia="zh-CN"/>
              </w:rPr>
              <w:t>；</w:t>
            </w:r>
          </w:p>
          <w:p>
            <w:pPr>
              <w:widowControl/>
              <w:jc w:val="left"/>
              <w:rPr>
                <w:rFonts w:hint="eastAsia" w:ascii="Times New Roman" w:hAnsi="Times New Roman" w:eastAsia="宋体"/>
                <w:bCs/>
                <w:szCs w:val="21"/>
                <w:lang w:eastAsia="zh-CN"/>
              </w:rPr>
            </w:pPr>
            <w:bookmarkStart w:id="16" w:name="_Hlk147510576"/>
            <w:r>
              <w:rPr>
                <w:rFonts w:ascii="Times New Roman" w:hAnsi="Times New Roman"/>
                <w:bCs/>
                <w:szCs w:val="21"/>
              </w:rPr>
              <w:t>合同未约定各自的安全生产管理职责或签订专门的安全生产管理协议，扣5分</w:t>
            </w:r>
            <w:r>
              <w:rPr>
                <w:rFonts w:hint="eastAsia" w:ascii="Times New Roman" w:hAnsi="Times New Roman"/>
                <w:bCs/>
                <w:szCs w:val="21"/>
                <w:lang w:eastAsia="zh-CN"/>
              </w:rPr>
              <w:t>；</w:t>
            </w:r>
          </w:p>
          <w:bookmarkEnd w:id="16"/>
          <w:p>
            <w:pPr>
              <w:widowControl/>
              <w:jc w:val="left"/>
              <w:rPr>
                <w:rFonts w:hint="eastAsia" w:ascii="Times New Roman" w:hAnsi="Times New Roman" w:eastAsia="宋体"/>
                <w:bCs/>
                <w:szCs w:val="21"/>
                <w:lang w:eastAsia="zh-CN"/>
              </w:rPr>
            </w:pPr>
            <w:r>
              <w:rPr>
                <w:rFonts w:ascii="Times New Roman" w:hAnsi="Times New Roman"/>
                <w:bCs/>
                <w:szCs w:val="21"/>
              </w:rPr>
              <w:t>协议内容不符合要求，扣5分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未检查相关方的从业人员教育培训及持证上岗情况，扣5分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未对相关方作业实施有效监督，扣5分</w:t>
            </w:r>
            <w:r>
              <w:rPr>
                <w:rFonts w:hint="eastAsia" w:ascii="Times New Roman" w:hAnsi="Times New Roman"/>
                <w:bCs/>
                <w:szCs w:val="21"/>
                <w:lang w:eastAsia="zh-CN"/>
              </w:rPr>
              <w:t>；</w:t>
            </w:r>
          </w:p>
          <w:p>
            <w:pPr>
              <w:widowControl/>
              <w:jc w:val="left"/>
              <w:rPr>
                <w:rFonts w:hint="eastAsia" w:ascii="Times New Roman" w:hAnsi="Times New Roman" w:eastAsia="宋体"/>
                <w:bCs/>
                <w:szCs w:val="21"/>
                <w:u w:val="single"/>
                <w:lang w:eastAsia="zh-CN"/>
              </w:rPr>
            </w:pPr>
            <w:r>
              <w:rPr>
                <w:rFonts w:ascii="Times New Roman" w:hAnsi="Times New Roman"/>
                <w:bCs/>
                <w:szCs w:val="21"/>
              </w:rPr>
              <w:t>记录不完整，每项扣2分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vAlign w:val="center"/>
          </w:tcPr>
          <w:p>
            <w:pPr>
              <w:jc w:val="center"/>
              <w:rPr>
                <w:rFonts w:ascii="Times New Roman" w:hAnsi="Times New Roman"/>
                <w:bCs/>
                <w:szCs w:val="21"/>
              </w:rPr>
            </w:pPr>
            <w:r>
              <w:rPr>
                <w:rFonts w:ascii="Times New Roman" w:hAnsi="Times New Roman"/>
                <w:bCs/>
                <w:szCs w:val="21"/>
              </w:rPr>
              <w:t>4.3职业健康（20分）</w:t>
            </w:r>
          </w:p>
        </w:tc>
        <w:tc>
          <w:tcPr>
            <w:tcW w:w="2176" w:type="pct"/>
            <w:vAlign w:val="center"/>
          </w:tcPr>
          <w:p>
            <w:pPr>
              <w:widowControl/>
              <w:jc w:val="left"/>
              <w:rPr>
                <w:rFonts w:ascii="Times New Roman" w:hAnsi="Times New Roman"/>
                <w:bCs/>
                <w:szCs w:val="21"/>
              </w:rPr>
            </w:pPr>
            <w:bookmarkStart w:id="17" w:name="_Hlk136162761"/>
            <w:r>
              <w:rPr>
                <w:rFonts w:ascii="Times New Roman" w:hAnsi="Times New Roman"/>
                <w:bCs/>
                <w:szCs w:val="21"/>
              </w:rPr>
              <w:t>4.3.1职业健康管理制度</w:t>
            </w:r>
            <w:bookmarkEnd w:id="17"/>
            <w:r>
              <w:rPr>
                <w:rFonts w:ascii="Times New Roman" w:hAnsi="Times New Roman"/>
                <w:bCs/>
                <w:szCs w:val="21"/>
              </w:rPr>
              <w:t>应明确职业危害的辨识、评价和监测控制的职责和要求。</w:t>
            </w:r>
          </w:p>
        </w:tc>
        <w:tc>
          <w:tcPr>
            <w:tcW w:w="249" w:type="pct"/>
            <w:vAlign w:val="center"/>
          </w:tcPr>
          <w:p>
            <w:pPr>
              <w:widowControl/>
              <w:jc w:val="center"/>
              <w:rPr>
                <w:rFonts w:ascii="Times New Roman" w:hAnsi="Times New Roman"/>
                <w:bCs/>
                <w:szCs w:val="21"/>
              </w:rPr>
            </w:pPr>
            <w:r>
              <w:rPr>
                <w:rFonts w:ascii="Times New Roman" w:hAnsi="Times New Roman"/>
                <w:bCs/>
                <w:szCs w:val="21"/>
              </w:rPr>
              <w:t>2</w:t>
            </w:r>
          </w:p>
        </w:tc>
        <w:tc>
          <w:tcPr>
            <w:tcW w:w="1693" w:type="pct"/>
            <w:vAlign w:val="center"/>
          </w:tcPr>
          <w:p>
            <w:pPr>
              <w:widowControl/>
              <w:snapToGrid w:val="0"/>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jc w:val="left"/>
              <w:rPr>
                <w:rFonts w:hint="eastAsia" w:ascii="Times New Roman" w:hAnsi="Times New Roman" w:eastAsia="宋体"/>
                <w:bCs/>
                <w:szCs w:val="21"/>
                <w:lang w:eastAsia="zh-CN"/>
              </w:rPr>
            </w:pPr>
            <w:r>
              <w:rPr>
                <w:rFonts w:ascii="Times New Roman" w:hAnsi="Times New Roman"/>
                <w:bCs/>
                <w:szCs w:val="21"/>
              </w:rPr>
              <w:t>制度内容不全， 每缺一项扣1分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58" w:type="pct"/>
          </w:tcPr>
          <w:p>
            <w:pPr>
              <w:widowControl/>
              <w:snapToGrid w:val="0"/>
              <w:ind w:firstLine="420" w:firstLineChars="200"/>
              <w:jc w:val="left"/>
              <w:rPr>
                <w:rFonts w:ascii="Times New Roman" w:hAnsi="Times New Roman"/>
                <w:bCs/>
                <w:szCs w:val="21"/>
              </w:rPr>
            </w:pPr>
          </w:p>
        </w:tc>
        <w:tc>
          <w:tcPr>
            <w:tcW w:w="261" w:type="pct"/>
          </w:tcPr>
          <w:p>
            <w:pPr>
              <w:widowControl/>
              <w:snapToGrid w:val="0"/>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4.3.2结合工作内容，按照有关规定开展职业病危害因素辨识工作，明确所涉及部位、场所及人员，并评估职业病危害因素的种类、浓度、强度及其对人体危害的途径，策划并明确相应的控制措施。</w:t>
            </w:r>
          </w:p>
        </w:tc>
        <w:tc>
          <w:tcPr>
            <w:tcW w:w="249" w:type="pct"/>
            <w:vAlign w:val="center"/>
          </w:tcPr>
          <w:p>
            <w:pPr>
              <w:widowControl/>
              <w:jc w:val="center"/>
              <w:rPr>
                <w:rFonts w:ascii="Times New Roman" w:hAnsi="Times New Roman"/>
                <w:bCs/>
                <w:szCs w:val="21"/>
              </w:rPr>
            </w:pPr>
            <w:r>
              <w:rPr>
                <w:rFonts w:ascii="Times New Roman" w:hAnsi="Times New Roman"/>
                <w:bCs/>
                <w:szCs w:val="21"/>
              </w:rPr>
              <w:t>5</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未按规定辨识，扣3分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pacing w:val="1"/>
                <w:w w:val="90"/>
                <w:kern w:val="0"/>
                <w:szCs w:val="21"/>
                <w:fitText w:val="4200" w:id="1409134045"/>
              </w:rPr>
              <w:t>职业危害因素辨识、评估不全，每缺一项扣1分</w:t>
            </w:r>
            <w:r>
              <w:rPr>
                <w:rFonts w:hint="eastAsia" w:ascii="Times New Roman" w:hAnsi="Times New Roman"/>
                <w:bCs/>
                <w:spacing w:val="3"/>
                <w:w w:val="90"/>
                <w:kern w:val="0"/>
                <w:szCs w:val="21"/>
                <w:fitText w:val="4200" w:id="1409134045"/>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未制定控制措施，每项扣1分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rPr>
                <w:rFonts w:ascii="Times New Roman" w:hAnsi="Times New Roman"/>
                <w:bCs/>
                <w:szCs w:val="21"/>
              </w:rPr>
            </w:pPr>
            <w:r>
              <w:rPr>
                <w:rFonts w:ascii="Times New Roman" w:hAnsi="Times New Roman"/>
                <w:bCs/>
                <w:szCs w:val="21"/>
              </w:rPr>
              <w:t>4.3.3根据职业病危害因素辨识结果及相关规定制定职业危害场所检测计划，定期对职业危害场所进行检测，并将检测结果存档；职业病危害因素浓度或强度超过职业接触限值的，立即进行整改。</w:t>
            </w:r>
          </w:p>
        </w:tc>
        <w:tc>
          <w:tcPr>
            <w:tcW w:w="249" w:type="pct"/>
            <w:vAlign w:val="center"/>
          </w:tcPr>
          <w:p>
            <w:pPr>
              <w:widowControl/>
              <w:jc w:val="center"/>
              <w:rPr>
                <w:rFonts w:ascii="Times New Roman" w:hAnsi="Times New Roman"/>
                <w:bCs/>
                <w:szCs w:val="21"/>
              </w:rPr>
            </w:pPr>
            <w:r>
              <w:rPr>
                <w:rFonts w:ascii="Times New Roman" w:hAnsi="Times New Roman"/>
                <w:bCs/>
                <w:szCs w:val="21"/>
              </w:rPr>
              <w:t>4</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查相关记录和档案</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未制定职业危害场所检测计划，扣3分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未定期检测，每少一次扣2分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检测结果未存档，每少一次扣1分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未整改，扣2分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4.3.4与从业人员订立劳动合同或书面用工协议时，应如实告知作业过程中可能产生的职业病危害及其后果、防护措施等；对接触严重职业病危害的作业人员进行警示教育，使其了解作业过程中的职业病危害、预防和应急处理措施。</w:t>
            </w:r>
          </w:p>
          <w:p>
            <w:pPr>
              <w:widowControl/>
              <w:ind w:firstLine="420" w:firstLineChars="200"/>
              <w:jc w:val="left"/>
              <w:rPr>
                <w:rFonts w:ascii="Times New Roman" w:hAnsi="Times New Roman"/>
                <w:bCs/>
                <w:szCs w:val="21"/>
              </w:rPr>
            </w:pPr>
            <w:r>
              <w:rPr>
                <w:rFonts w:ascii="Times New Roman" w:hAnsi="Times New Roman"/>
                <w:bCs/>
                <w:szCs w:val="21"/>
              </w:rPr>
              <w:t>为从业人员提供符合职业健康要求的工作环境和条件，配备相适应的劳动防护用品；建立台账，指定专人负责保管防护器具，并定期校验和维护，确保其处于正常状态。</w:t>
            </w:r>
          </w:p>
        </w:tc>
        <w:tc>
          <w:tcPr>
            <w:tcW w:w="249" w:type="pct"/>
            <w:vAlign w:val="center"/>
          </w:tcPr>
          <w:p>
            <w:pPr>
              <w:widowControl/>
              <w:jc w:val="center"/>
              <w:rPr>
                <w:rFonts w:ascii="Times New Roman" w:hAnsi="Times New Roman"/>
                <w:bCs/>
                <w:szCs w:val="21"/>
              </w:rPr>
            </w:pPr>
            <w:r>
              <w:rPr>
                <w:rFonts w:ascii="Times New Roman" w:hAnsi="Times New Roman"/>
                <w:bCs/>
                <w:szCs w:val="21"/>
              </w:rPr>
              <w:t>4</w:t>
            </w:r>
          </w:p>
        </w:tc>
        <w:tc>
          <w:tcPr>
            <w:tcW w:w="1693"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未如实告知或警示教育或不了解作业过程中的</w:t>
            </w:r>
            <w:r>
              <w:rPr>
                <w:rFonts w:ascii="Times New Roman" w:hAnsi="Times New Roman"/>
                <w:bCs/>
                <w:spacing w:val="1"/>
                <w:w w:val="86"/>
                <w:kern w:val="0"/>
                <w:szCs w:val="21"/>
                <w:fitText w:val="4200" w:id="-9004761"/>
              </w:rPr>
              <w:t>职业病危害、预防和应急处理措施的，每人扣1分</w:t>
            </w:r>
            <w:r>
              <w:rPr>
                <w:rFonts w:hint="eastAsia" w:ascii="Times New Roman" w:hAnsi="Times New Roman"/>
                <w:bCs/>
                <w:spacing w:val="2"/>
                <w:w w:val="86"/>
                <w:kern w:val="0"/>
                <w:szCs w:val="21"/>
                <w:fitText w:val="4200" w:id="-900476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未配备或未按规定正确佩戴劳动防护用品，每人扣1分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未建立台账，扣2分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未指定专人保管，扣2分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未定期校验和维护，每项扣1分</w:t>
            </w:r>
            <w:r>
              <w:rPr>
                <w:rFonts w:hint="eastAsia" w:ascii="Times New Roman" w:hAnsi="Times New Roman"/>
                <w:bCs/>
                <w:szCs w:val="21"/>
                <w:lang w:eastAsia="zh-CN"/>
              </w:rPr>
              <w:t>。</w:t>
            </w:r>
          </w:p>
        </w:tc>
        <w:tc>
          <w:tcPr>
            <w:tcW w:w="258" w:type="pct"/>
          </w:tcPr>
          <w:p>
            <w:pPr>
              <w:widowControl/>
              <w:ind w:firstLine="420" w:firstLineChars="200"/>
              <w:jc w:val="left"/>
              <w:rPr>
                <w:rFonts w:ascii="Times New Roman" w:hAnsi="Times New Roman"/>
                <w:bCs/>
                <w:szCs w:val="21"/>
              </w:rPr>
            </w:pPr>
          </w:p>
        </w:tc>
        <w:tc>
          <w:tcPr>
            <w:tcW w:w="261"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vAlign w:val="center"/>
          </w:tcPr>
          <w:p>
            <w:pPr>
              <w:jc w:val="center"/>
              <w:rPr>
                <w:rFonts w:ascii="Times New Roman" w:hAnsi="Times New Roman"/>
                <w:bCs/>
                <w:szCs w:val="21"/>
              </w:rPr>
            </w:pPr>
          </w:p>
        </w:tc>
        <w:tc>
          <w:tcPr>
            <w:tcW w:w="2176" w:type="pct"/>
            <w:vAlign w:val="center"/>
          </w:tcPr>
          <w:p>
            <w:pPr>
              <w:widowControl/>
              <w:jc w:val="left"/>
              <w:rPr>
                <w:rFonts w:ascii="Times New Roman" w:hAnsi="Times New Roman"/>
                <w:bCs/>
                <w:szCs w:val="21"/>
              </w:rPr>
            </w:pPr>
            <w:r>
              <w:rPr>
                <w:rFonts w:ascii="Times New Roman" w:hAnsi="Times New Roman"/>
                <w:bCs/>
                <w:szCs w:val="21"/>
              </w:rPr>
              <w:t>4.3.5对从事接触职业病危害的作业人员应按规定组织上岗前、在岗期间和离岗时职业健康检查，建立健全职业卫生档案和员工健康监护档案。</w:t>
            </w:r>
          </w:p>
        </w:tc>
        <w:tc>
          <w:tcPr>
            <w:tcW w:w="249" w:type="pct"/>
            <w:vAlign w:val="center"/>
          </w:tcPr>
          <w:p>
            <w:pPr>
              <w:widowControl/>
              <w:jc w:val="center"/>
              <w:rPr>
                <w:rFonts w:ascii="Times New Roman" w:hAnsi="Times New Roman"/>
                <w:bCs/>
                <w:szCs w:val="21"/>
              </w:rPr>
            </w:pPr>
            <w:r>
              <w:rPr>
                <w:rFonts w:ascii="Times New Roman" w:hAnsi="Times New Roman"/>
                <w:bCs/>
                <w:szCs w:val="21"/>
              </w:rPr>
              <w:t>5</w:t>
            </w:r>
          </w:p>
        </w:tc>
        <w:tc>
          <w:tcPr>
            <w:tcW w:w="1693" w:type="pct"/>
            <w:vAlign w:val="center"/>
          </w:tcPr>
          <w:p>
            <w:pPr>
              <w:rPr>
                <w:rFonts w:hint="eastAsia" w:ascii="Times New Roman" w:hAnsi="Times New Roman" w:eastAsia="宋体"/>
                <w:bCs/>
                <w:kern w:val="0"/>
                <w:szCs w:val="21"/>
                <w:lang w:eastAsia="zh-CN"/>
              </w:rPr>
            </w:pPr>
            <w:r>
              <w:rPr>
                <w:rFonts w:ascii="Times New Roman" w:hAnsi="Times New Roman"/>
                <w:bCs/>
                <w:kern w:val="0"/>
                <w:szCs w:val="21"/>
              </w:rPr>
              <w:t>查相关记录</w:t>
            </w:r>
            <w:r>
              <w:rPr>
                <w:rFonts w:hint="eastAsia" w:ascii="Times New Roman" w:hAnsi="Times New Roman"/>
                <w:bCs/>
                <w:kern w:val="0"/>
                <w:szCs w:val="21"/>
                <w:lang w:eastAsia="zh-CN"/>
              </w:rPr>
              <w:t>，</w:t>
            </w:r>
          </w:p>
          <w:p>
            <w:pPr>
              <w:rPr>
                <w:rFonts w:hint="eastAsia" w:ascii="Times New Roman" w:hAnsi="Times New Roman" w:eastAsia="宋体"/>
                <w:bCs/>
                <w:kern w:val="0"/>
                <w:szCs w:val="21"/>
                <w:lang w:eastAsia="zh-CN"/>
              </w:rPr>
            </w:pPr>
            <w:r>
              <w:rPr>
                <w:rFonts w:ascii="Times New Roman" w:hAnsi="Times New Roman"/>
                <w:bCs/>
                <w:kern w:val="0"/>
                <w:szCs w:val="21"/>
              </w:rPr>
              <w:t>职业健康检查不全，每少一人扣1分</w:t>
            </w:r>
            <w:r>
              <w:rPr>
                <w:rFonts w:hint="eastAsia" w:ascii="Times New Roman" w:hAnsi="Times New Roman"/>
                <w:bCs/>
                <w:kern w:val="0"/>
                <w:szCs w:val="21"/>
                <w:lang w:eastAsia="zh-CN"/>
              </w:rPr>
              <w:t>；</w:t>
            </w:r>
          </w:p>
          <w:p>
            <w:pPr>
              <w:rPr>
                <w:rFonts w:hint="eastAsia" w:ascii="Times New Roman" w:hAnsi="Times New Roman" w:eastAsia="宋体"/>
                <w:bCs/>
                <w:szCs w:val="21"/>
                <w:lang w:eastAsia="zh-CN"/>
              </w:rPr>
            </w:pPr>
            <w:r>
              <w:rPr>
                <w:rFonts w:ascii="Times New Roman" w:hAnsi="Times New Roman"/>
                <w:bCs/>
                <w:kern w:val="0"/>
                <w:szCs w:val="21"/>
              </w:rPr>
              <w:t>职业卫生档案和健康监护档案不全，每少一人扣1分</w:t>
            </w:r>
            <w:r>
              <w:rPr>
                <w:rFonts w:hint="eastAsia" w:ascii="Times New Roman" w:hAnsi="Times New Roman"/>
                <w:bCs/>
                <w:kern w:val="0"/>
                <w:szCs w:val="21"/>
                <w:lang w:eastAsia="zh-CN"/>
              </w:rPr>
              <w:t>。</w:t>
            </w:r>
          </w:p>
        </w:tc>
        <w:tc>
          <w:tcPr>
            <w:tcW w:w="258" w:type="pct"/>
          </w:tcPr>
          <w:p>
            <w:pPr>
              <w:ind w:firstLine="420" w:firstLineChars="200"/>
              <w:rPr>
                <w:rFonts w:ascii="Times New Roman" w:hAnsi="Times New Roman"/>
                <w:bCs/>
                <w:kern w:val="0"/>
                <w:szCs w:val="21"/>
              </w:rPr>
            </w:pPr>
          </w:p>
        </w:tc>
        <w:tc>
          <w:tcPr>
            <w:tcW w:w="261" w:type="pct"/>
          </w:tcPr>
          <w:p>
            <w:pPr>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widowControl/>
              <w:jc w:val="center"/>
              <w:rPr>
                <w:rFonts w:ascii="Times New Roman" w:hAnsi="Times New Roman"/>
                <w:bCs/>
                <w:szCs w:val="21"/>
              </w:rPr>
            </w:pPr>
            <w:r>
              <w:rPr>
                <w:rFonts w:ascii="Times New Roman" w:hAnsi="Times New Roman"/>
                <w:bCs/>
                <w:szCs w:val="21"/>
              </w:rPr>
              <w:t>4.4警示标志、标识（20分）</w:t>
            </w:r>
          </w:p>
        </w:tc>
        <w:tc>
          <w:tcPr>
            <w:tcW w:w="2176" w:type="pct"/>
            <w:vAlign w:val="center"/>
          </w:tcPr>
          <w:p>
            <w:pPr>
              <w:widowControl/>
              <w:jc w:val="left"/>
              <w:rPr>
                <w:rFonts w:ascii="Times New Roman" w:hAnsi="Times New Roman"/>
                <w:bCs/>
                <w:szCs w:val="21"/>
                <w:u w:val="single"/>
              </w:rPr>
            </w:pPr>
            <w:r>
              <w:rPr>
                <w:rFonts w:ascii="Times New Roman" w:hAnsi="Times New Roman"/>
                <w:bCs/>
                <w:szCs w:val="21"/>
              </w:rPr>
              <w:t>4.4.1在重大危险源和风险等级为较大及以上的一般危险源，较大危险因素的场所和有关设施、设备，存在严重职业病危害因素的工作场所，按规定设置明显的安全警示标志和职业病危害警示标识，并定期进行检查维护,确保其完好有效。</w:t>
            </w:r>
          </w:p>
        </w:tc>
        <w:tc>
          <w:tcPr>
            <w:tcW w:w="249" w:type="pct"/>
            <w:vAlign w:val="center"/>
          </w:tcPr>
          <w:p>
            <w:pPr>
              <w:jc w:val="center"/>
              <w:rPr>
                <w:rFonts w:ascii="Times New Roman" w:hAnsi="Times New Roman"/>
                <w:bCs/>
                <w:szCs w:val="21"/>
              </w:rPr>
            </w:pPr>
            <w:r>
              <w:rPr>
                <w:rFonts w:ascii="Times New Roman" w:hAnsi="Times New Roman"/>
                <w:bCs/>
                <w:szCs w:val="21"/>
              </w:rPr>
              <w:t>20</w:t>
            </w:r>
          </w:p>
        </w:tc>
        <w:tc>
          <w:tcPr>
            <w:tcW w:w="1693" w:type="pct"/>
            <w:vAlign w:val="center"/>
          </w:tcPr>
          <w:p>
            <w:pPr>
              <w:rPr>
                <w:rFonts w:hint="eastAsia" w:ascii="Times New Roman" w:hAnsi="Times New Roman" w:eastAsia="宋体"/>
                <w:bCs/>
                <w:szCs w:val="21"/>
                <w:lang w:eastAsia="zh-CN"/>
              </w:rPr>
            </w:pPr>
            <w:r>
              <w:rPr>
                <w:rFonts w:ascii="Times New Roman" w:hAnsi="Times New Roman"/>
                <w:bCs/>
                <w:szCs w:val="21"/>
              </w:rPr>
              <w:t>查相关记录和查看现场</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未按规定设置警示标志标识，每处扣2分</w:t>
            </w:r>
            <w:r>
              <w:rPr>
                <w:rFonts w:hint="eastAsia" w:ascii="Times New Roman" w:hAnsi="Times New Roman"/>
                <w:bCs/>
                <w:szCs w:val="21"/>
                <w:lang w:eastAsia="zh-CN"/>
              </w:rPr>
              <w:t>；</w:t>
            </w:r>
          </w:p>
          <w:p>
            <w:pPr>
              <w:rPr>
                <w:rFonts w:hint="eastAsia" w:ascii="Times New Roman" w:hAnsi="Times New Roman" w:eastAsia="宋体"/>
                <w:bCs/>
                <w:szCs w:val="21"/>
                <w:lang w:eastAsia="zh-CN"/>
              </w:rPr>
            </w:pPr>
            <w:r>
              <w:rPr>
                <w:rFonts w:ascii="Times New Roman" w:hAnsi="Times New Roman"/>
                <w:bCs/>
                <w:szCs w:val="21"/>
              </w:rPr>
              <w:t>未定期进行检査维护,扣5分</w:t>
            </w:r>
            <w:r>
              <w:rPr>
                <w:rFonts w:hint="eastAsia" w:ascii="Times New Roman" w:hAnsi="Times New Roman"/>
                <w:bCs/>
                <w:szCs w:val="21"/>
                <w:lang w:eastAsia="zh-CN"/>
              </w:rPr>
              <w:t>；</w:t>
            </w:r>
          </w:p>
          <w:p>
            <w:pPr>
              <w:rPr>
                <w:rFonts w:hint="eastAsia" w:ascii="Times New Roman" w:hAnsi="Times New Roman" w:eastAsia="宋体"/>
                <w:bCs/>
                <w:szCs w:val="21"/>
                <w:u w:val="single"/>
                <w:lang w:eastAsia="zh-CN"/>
              </w:rPr>
            </w:pPr>
            <w:r>
              <w:rPr>
                <w:rFonts w:ascii="Times New Roman" w:hAnsi="Times New Roman"/>
                <w:bCs/>
                <w:szCs w:val="21"/>
              </w:rPr>
              <w:t>警示标志、标识损坏，每处扣1分</w:t>
            </w:r>
            <w:r>
              <w:rPr>
                <w:rFonts w:hint="eastAsia" w:ascii="Times New Roman" w:hAnsi="Times New Roman"/>
                <w:bCs/>
                <w:szCs w:val="21"/>
                <w:lang w:eastAsia="zh-CN"/>
              </w:rPr>
              <w:t>。</w:t>
            </w:r>
          </w:p>
        </w:tc>
        <w:tc>
          <w:tcPr>
            <w:tcW w:w="258" w:type="pct"/>
          </w:tcPr>
          <w:p>
            <w:pPr>
              <w:ind w:firstLine="420" w:firstLineChars="200"/>
              <w:rPr>
                <w:rFonts w:ascii="Times New Roman" w:hAnsi="Times New Roman"/>
                <w:bCs/>
                <w:szCs w:val="21"/>
              </w:rPr>
            </w:pPr>
          </w:p>
        </w:tc>
        <w:tc>
          <w:tcPr>
            <w:tcW w:w="261" w:type="pct"/>
          </w:tcPr>
          <w:p>
            <w:pPr>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37" w:type="pct"/>
            <w:gridSpan w:val="2"/>
            <w:vAlign w:val="center"/>
          </w:tcPr>
          <w:p>
            <w:pPr>
              <w:widowControl/>
              <w:jc w:val="center"/>
              <w:rPr>
                <w:rFonts w:ascii="Times New Roman" w:hAnsi="Times New Roman"/>
                <w:bCs/>
                <w:szCs w:val="21"/>
              </w:rPr>
            </w:pPr>
            <w:r>
              <w:rPr>
                <w:rFonts w:ascii="Times New Roman" w:hAnsi="Times New Roman"/>
                <w:kern w:val="0"/>
                <w:szCs w:val="21"/>
              </w:rPr>
              <w:t>小计</w:t>
            </w:r>
          </w:p>
        </w:tc>
        <w:tc>
          <w:tcPr>
            <w:tcW w:w="249" w:type="pct"/>
            <w:vAlign w:val="center"/>
          </w:tcPr>
          <w:p>
            <w:pPr>
              <w:jc w:val="center"/>
              <w:rPr>
                <w:rFonts w:ascii="Times New Roman" w:hAnsi="Times New Roman"/>
                <w:bCs/>
                <w:szCs w:val="21"/>
              </w:rPr>
            </w:pPr>
            <w:r>
              <w:rPr>
                <w:rFonts w:ascii="Times New Roman" w:hAnsi="Times New Roman"/>
                <w:kern w:val="0"/>
                <w:szCs w:val="21"/>
              </w:rPr>
              <w:t>500</w:t>
            </w:r>
          </w:p>
        </w:tc>
        <w:tc>
          <w:tcPr>
            <w:tcW w:w="1951" w:type="pct"/>
            <w:gridSpan w:val="2"/>
            <w:vAlign w:val="center"/>
          </w:tcPr>
          <w:p>
            <w:pPr>
              <w:ind w:firstLine="420" w:firstLineChars="200"/>
              <w:jc w:val="center"/>
              <w:rPr>
                <w:rFonts w:ascii="Times New Roman" w:hAnsi="Times New Roman"/>
                <w:bCs/>
                <w:szCs w:val="21"/>
              </w:rPr>
            </w:pPr>
            <w:r>
              <w:rPr>
                <w:rFonts w:ascii="Times New Roman" w:hAnsi="Times New Roman"/>
                <w:kern w:val="0"/>
                <w:szCs w:val="21"/>
              </w:rPr>
              <w:t>得分小计</w:t>
            </w:r>
          </w:p>
        </w:tc>
        <w:tc>
          <w:tcPr>
            <w:tcW w:w="261" w:type="pct"/>
          </w:tcPr>
          <w:p>
            <w:pPr>
              <w:ind w:firstLine="420" w:firstLineChars="200"/>
              <w:rPr>
                <w:rFonts w:ascii="Times New Roman" w:hAnsi="Times New Roman"/>
                <w:bCs/>
                <w:szCs w:val="21"/>
              </w:rPr>
            </w:pPr>
          </w:p>
        </w:tc>
      </w:tr>
    </w:tbl>
    <w:p>
      <w:pPr>
        <w:rPr>
          <w:rFonts w:ascii="Times New Roman" w:hAnsi="Times New Roman"/>
          <w:b/>
          <w:sz w:val="18"/>
          <w:szCs w:val="18"/>
        </w:rPr>
      </w:pPr>
    </w:p>
    <w:p>
      <w:pPr>
        <w:rPr>
          <w:rFonts w:ascii="Times New Roman" w:hAnsi="Times New Roman"/>
          <w:b/>
          <w:sz w:val="18"/>
          <w:szCs w:val="18"/>
        </w:rPr>
        <w:sectPr>
          <w:footerReference r:id="rId4" w:type="default"/>
          <w:pgSz w:w="16838" w:h="11906" w:orient="landscape"/>
          <w:pgMar w:top="1440" w:right="1800" w:bottom="1440" w:left="1800" w:header="851" w:footer="992" w:gutter="0"/>
          <w:pgNumType w:start="1"/>
          <w:cols w:space="720" w:num="1"/>
          <w:docGrid w:type="lines" w:linePitch="312" w:charSpace="0"/>
        </w:sectPr>
      </w:pPr>
    </w:p>
    <w:p>
      <w:pPr>
        <w:pStyle w:val="2"/>
        <w:spacing w:before="312" w:beforeLines="100" w:after="312" w:afterLines="100" w:line="300" w:lineRule="exact"/>
        <w:jc w:val="center"/>
        <w:rPr>
          <w:rFonts w:ascii="Times New Roman" w:hAnsi="Times New Roman"/>
          <w:bCs w:val="0"/>
          <w:sz w:val="28"/>
          <w:szCs w:val="28"/>
        </w:rPr>
      </w:pPr>
      <w:bookmarkStart w:id="18" w:name="_Toc148469767"/>
      <w:r>
        <w:rPr>
          <w:rFonts w:ascii="Times New Roman" w:hAnsi="Times New Roman"/>
          <w:bCs w:val="0"/>
          <w:sz w:val="28"/>
          <w:szCs w:val="28"/>
        </w:rPr>
        <w:t>5</w:t>
      </w:r>
      <w:r>
        <w:rPr>
          <w:rFonts w:hint="eastAsia" w:ascii="Times New Roman" w:hAnsi="Times New Roman"/>
          <w:bCs w:val="0"/>
          <w:sz w:val="28"/>
          <w:szCs w:val="28"/>
        </w:rPr>
        <w:t>.</w:t>
      </w:r>
      <w:r>
        <w:rPr>
          <w:rFonts w:ascii="Times New Roman" w:hAnsi="Times New Roman"/>
          <w:bCs w:val="0"/>
          <w:sz w:val="28"/>
          <w:szCs w:val="28"/>
        </w:rPr>
        <w:t>安全风险管控及隐患排查治理（200分）</w:t>
      </w:r>
      <w:bookmarkEnd w:id="18"/>
    </w:p>
    <w:tbl>
      <w:tblPr>
        <w:tblStyle w:val="2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5878"/>
        <w:gridCol w:w="673"/>
        <w:gridCol w:w="4514"/>
        <w:gridCol w:w="71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27" w:type="pct"/>
            <w:vAlign w:val="center"/>
          </w:tcPr>
          <w:p>
            <w:pPr>
              <w:spacing w:line="300" w:lineRule="exact"/>
              <w:jc w:val="center"/>
              <w:rPr>
                <w:rFonts w:ascii="Times New Roman" w:hAnsi="Times New Roman"/>
                <w:b/>
                <w:szCs w:val="21"/>
              </w:rPr>
            </w:pPr>
            <w:r>
              <w:rPr>
                <w:rFonts w:ascii="Times New Roman" w:hAnsi="Times New Roman"/>
                <w:b/>
                <w:szCs w:val="21"/>
              </w:rPr>
              <w:t>二级评审项目</w:t>
            </w:r>
          </w:p>
        </w:tc>
        <w:tc>
          <w:tcPr>
            <w:tcW w:w="2210" w:type="pct"/>
            <w:vAlign w:val="center"/>
          </w:tcPr>
          <w:p>
            <w:pPr>
              <w:spacing w:line="300" w:lineRule="exact"/>
              <w:jc w:val="center"/>
              <w:rPr>
                <w:rFonts w:ascii="Times New Roman" w:hAnsi="Times New Roman"/>
                <w:b/>
                <w:szCs w:val="21"/>
              </w:rPr>
            </w:pPr>
            <w:r>
              <w:rPr>
                <w:rFonts w:ascii="Times New Roman" w:hAnsi="Times New Roman"/>
                <w:b/>
                <w:szCs w:val="21"/>
              </w:rPr>
              <w:t>三级评审项目</w:t>
            </w:r>
          </w:p>
        </w:tc>
        <w:tc>
          <w:tcPr>
            <w:tcW w:w="253" w:type="pct"/>
            <w:vAlign w:val="center"/>
          </w:tcPr>
          <w:p>
            <w:pPr>
              <w:spacing w:line="300" w:lineRule="exact"/>
              <w:jc w:val="center"/>
              <w:rPr>
                <w:rFonts w:ascii="Times New Roman" w:hAnsi="Times New Roman"/>
                <w:b/>
                <w:szCs w:val="21"/>
              </w:rPr>
            </w:pPr>
            <w:r>
              <w:rPr>
                <w:rFonts w:ascii="Times New Roman" w:hAnsi="Times New Roman"/>
                <w:b/>
                <w:szCs w:val="21"/>
              </w:rPr>
              <w:t>标准分值</w:t>
            </w:r>
          </w:p>
        </w:tc>
        <w:tc>
          <w:tcPr>
            <w:tcW w:w="1698" w:type="pct"/>
            <w:vAlign w:val="center"/>
          </w:tcPr>
          <w:p>
            <w:pPr>
              <w:spacing w:line="300" w:lineRule="exact"/>
              <w:jc w:val="center"/>
              <w:rPr>
                <w:rFonts w:ascii="Times New Roman" w:hAnsi="Times New Roman"/>
                <w:b/>
                <w:szCs w:val="21"/>
              </w:rPr>
            </w:pPr>
            <w:r>
              <w:rPr>
                <w:rFonts w:ascii="Times New Roman" w:hAnsi="Times New Roman"/>
                <w:b/>
                <w:szCs w:val="21"/>
              </w:rPr>
              <w:t>评审方法及评分标准</w:t>
            </w:r>
          </w:p>
        </w:tc>
        <w:tc>
          <w:tcPr>
            <w:tcW w:w="267" w:type="pct"/>
            <w:vAlign w:val="center"/>
          </w:tcPr>
          <w:p>
            <w:pPr>
              <w:jc w:val="center"/>
              <w:rPr>
                <w:rFonts w:ascii="Times New Roman" w:hAnsi="Times New Roman"/>
                <w:b/>
                <w:bCs/>
                <w:kern w:val="0"/>
                <w:szCs w:val="21"/>
              </w:rPr>
            </w:pPr>
            <w:r>
              <w:rPr>
                <w:rFonts w:ascii="Times New Roman" w:hAnsi="Times New Roman"/>
                <w:b/>
                <w:bCs/>
                <w:kern w:val="0"/>
                <w:szCs w:val="21"/>
              </w:rPr>
              <w:t>评审</w:t>
            </w:r>
          </w:p>
          <w:p>
            <w:pPr>
              <w:spacing w:line="300" w:lineRule="exact"/>
              <w:jc w:val="center"/>
              <w:rPr>
                <w:rFonts w:ascii="Times New Roman" w:hAnsi="Times New Roman"/>
                <w:b/>
                <w:szCs w:val="21"/>
              </w:rPr>
            </w:pPr>
            <w:r>
              <w:rPr>
                <w:rFonts w:ascii="Times New Roman" w:hAnsi="Times New Roman"/>
                <w:b/>
                <w:bCs/>
                <w:kern w:val="0"/>
                <w:szCs w:val="21"/>
              </w:rPr>
              <w:t>描述</w:t>
            </w:r>
          </w:p>
        </w:tc>
        <w:tc>
          <w:tcPr>
            <w:tcW w:w="242" w:type="pct"/>
            <w:vAlign w:val="center"/>
          </w:tcPr>
          <w:p>
            <w:pPr>
              <w:jc w:val="center"/>
              <w:rPr>
                <w:rFonts w:ascii="Times New Roman" w:hAnsi="Times New Roman"/>
                <w:b/>
                <w:bCs/>
                <w:kern w:val="0"/>
                <w:szCs w:val="21"/>
              </w:rPr>
            </w:pPr>
            <w:r>
              <w:rPr>
                <w:rFonts w:ascii="Times New Roman" w:hAnsi="Times New Roman"/>
                <w:b/>
                <w:bCs/>
                <w:kern w:val="0"/>
                <w:szCs w:val="21"/>
              </w:rPr>
              <w:t>实际</w:t>
            </w:r>
          </w:p>
          <w:p>
            <w:pPr>
              <w:spacing w:line="300" w:lineRule="exact"/>
              <w:jc w:val="center"/>
              <w:rPr>
                <w:rFonts w:ascii="Times New Roman" w:hAnsi="Times New Roman"/>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restart"/>
            <w:vAlign w:val="center"/>
          </w:tcPr>
          <w:p>
            <w:pPr>
              <w:spacing w:line="300" w:lineRule="exact"/>
              <w:jc w:val="center"/>
              <w:rPr>
                <w:rFonts w:ascii="Times New Roman" w:hAnsi="Times New Roman"/>
                <w:bCs/>
                <w:szCs w:val="21"/>
              </w:rPr>
            </w:pPr>
            <w:r>
              <w:rPr>
                <w:rFonts w:ascii="Times New Roman" w:hAnsi="Times New Roman"/>
                <w:bCs/>
                <w:szCs w:val="21"/>
              </w:rPr>
              <w:t>5.1安全风险管控（90分）</w:t>
            </w:r>
          </w:p>
        </w:tc>
        <w:tc>
          <w:tcPr>
            <w:tcW w:w="2210" w:type="pct"/>
            <w:vAlign w:val="center"/>
          </w:tcPr>
          <w:p>
            <w:pPr>
              <w:widowControl/>
              <w:spacing w:line="300" w:lineRule="exact"/>
              <w:jc w:val="left"/>
              <w:rPr>
                <w:rFonts w:ascii="Times New Roman" w:hAnsi="Times New Roman"/>
                <w:bCs/>
                <w:kern w:val="0"/>
                <w:szCs w:val="21"/>
              </w:rPr>
            </w:pPr>
            <w:bookmarkStart w:id="19" w:name="_Hlk147510829"/>
            <w:r>
              <w:rPr>
                <w:rFonts w:ascii="Times New Roman" w:hAnsi="Times New Roman"/>
                <w:bCs/>
                <w:szCs w:val="21"/>
              </w:rPr>
              <w:t>5.1.1安全风险分级管控制度应明确危险源辨识、风险评价及管控的程序、要求和方法，落实水利安全生产风险管控“六项机制”有关工作要求。</w:t>
            </w:r>
            <w:bookmarkEnd w:id="19"/>
          </w:p>
        </w:tc>
        <w:tc>
          <w:tcPr>
            <w:tcW w:w="253" w:type="pct"/>
            <w:vAlign w:val="center"/>
          </w:tcPr>
          <w:p>
            <w:pPr>
              <w:spacing w:line="300" w:lineRule="exact"/>
              <w:jc w:val="center"/>
              <w:rPr>
                <w:rFonts w:ascii="Times New Roman" w:hAnsi="Times New Roman"/>
                <w:bCs/>
                <w:szCs w:val="21"/>
              </w:rPr>
            </w:pPr>
            <w:r>
              <w:rPr>
                <w:rFonts w:ascii="Times New Roman" w:hAnsi="Times New Roman"/>
                <w:bCs/>
                <w:szCs w:val="21"/>
              </w:rPr>
              <w:t>2</w:t>
            </w:r>
          </w:p>
        </w:tc>
        <w:tc>
          <w:tcPr>
            <w:tcW w:w="1698" w:type="pct"/>
            <w:vAlign w:val="center"/>
          </w:tcPr>
          <w:p>
            <w:pPr>
              <w:widowControl/>
              <w:snapToGrid w:val="0"/>
              <w:spacing w:line="300" w:lineRule="exact"/>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spacing w:line="300" w:lineRule="exact"/>
              <w:jc w:val="lef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spacing w:line="300" w:lineRule="exact"/>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67" w:type="pct"/>
          </w:tcPr>
          <w:p>
            <w:pPr>
              <w:widowControl/>
              <w:snapToGrid w:val="0"/>
              <w:spacing w:line="300" w:lineRule="exact"/>
              <w:ind w:firstLine="420" w:firstLineChars="200"/>
              <w:jc w:val="left"/>
              <w:rPr>
                <w:rFonts w:ascii="Times New Roman" w:hAnsi="Times New Roman"/>
                <w:bCs/>
                <w:szCs w:val="21"/>
              </w:rPr>
            </w:pPr>
          </w:p>
        </w:tc>
        <w:tc>
          <w:tcPr>
            <w:tcW w:w="242" w:type="pct"/>
          </w:tcPr>
          <w:p>
            <w:pPr>
              <w:widowControl/>
              <w:snapToGrid w:val="0"/>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left"/>
              <w:rPr>
                <w:rFonts w:ascii="Times New Roman" w:hAnsi="Times New Roman"/>
                <w:bCs/>
                <w:szCs w:val="21"/>
              </w:rPr>
            </w:pPr>
          </w:p>
        </w:tc>
        <w:tc>
          <w:tcPr>
            <w:tcW w:w="2210" w:type="pct"/>
            <w:vAlign w:val="center"/>
          </w:tcPr>
          <w:p>
            <w:pPr>
              <w:widowControl/>
              <w:spacing w:line="300" w:lineRule="exact"/>
              <w:jc w:val="left"/>
              <w:rPr>
                <w:rFonts w:ascii="Times New Roman" w:hAnsi="Times New Roman"/>
                <w:bCs/>
                <w:szCs w:val="21"/>
              </w:rPr>
            </w:pPr>
            <w:r>
              <w:rPr>
                <w:rFonts w:ascii="Times New Roman" w:hAnsi="Times New Roman"/>
                <w:bCs/>
                <w:szCs w:val="21"/>
              </w:rPr>
              <w:t>5.1.2制定并落实“六项机制”实施方案；按照有关规定，结合工程类型，对本单位危险源进行辨识，做到系统、全面、无遗漏，科学评价危险源的风险等级，建立危险源清单，包括危险源名称、位置、类别、级别、风险等级、事故诱因、可能导致的后果等主要内容。编制危险源辨识与风险评价报告。</w:t>
            </w:r>
          </w:p>
          <w:p>
            <w:pPr>
              <w:widowControl/>
              <w:spacing w:line="300" w:lineRule="exact"/>
              <w:ind w:firstLine="420" w:firstLineChars="200"/>
              <w:jc w:val="left"/>
              <w:rPr>
                <w:rFonts w:ascii="Times New Roman" w:hAnsi="Times New Roman"/>
                <w:bCs/>
                <w:strike/>
                <w:kern w:val="0"/>
                <w:szCs w:val="21"/>
              </w:rPr>
            </w:pPr>
            <w:r>
              <w:rPr>
                <w:rFonts w:ascii="Times New Roman" w:hAnsi="Times New Roman"/>
                <w:bCs/>
                <w:szCs w:val="21"/>
              </w:rPr>
              <w:t>至少每季度（有度汛要求的含汛前、汛后）组织开展1次危险源辨识与风险评价工作；当法律法规、标准规范、环境、设施、组织、人员等发生变更时，要及时对相关危险源进行重新辨识与评价。</w:t>
            </w:r>
          </w:p>
        </w:tc>
        <w:tc>
          <w:tcPr>
            <w:tcW w:w="253" w:type="pct"/>
            <w:vAlign w:val="center"/>
          </w:tcPr>
          <w:p>
            <w:pPr>
              <w:spacing w:line="300" w:lineRule="exact"/>
              <w:jc w:val="center"/>
              <w:rPr>
                <w:rFonts w:ascii="Times New Roman" w:hAnsi="Times New Roman"/>
                <w:bCs/>
                <w:strike/>
                <w:szCs w:val="21"/>
              </w:rPr>
            </w:pPr>
            <w:r>
              <w:rPr>
                <w:rFonts w:ascii="Times New Roman" w:hAnsi="Times New Roman"/>
                <w:bCs/>
                <w:szCs w:val="21"/>
              </w:rPr>
              <w:t>30</w:t>
            </w:r>
          </w:p>
        </w:tc>
        <w:tc>
          <w:tcPr>
            <w:tcW w:w="1698" w:type="pct"/>
            <w:vAlign w:val="center"/>
          </w:tcPr>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未制定并落实“六项机制”实施方案，扣10分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重大危险源辨识不全，每缺一项，扣3分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未建立危险源清单，扣2分</w:t>
            </w:r>
            <w:r>
              <w:rPr>
                <w:rFonts w:hint="eastAsia" w:ascii="Times New Roman" w:hAnsi="Times New Roman"/>
                <w:bCs/>
                <w:szCs w:val="21"/>
                <w:lang w:eastAsia="zh-CN"/>
              </w:rPr>
              <w:t>；</w:t>
            </w:r>
          </w:p>
          <w:p>
            <w:pPr>
              <w:spacing w:line="300" w:lineRule="exact"/>
              <w:jc w:val="left"/>
              <w:rPr>
                <w:rFonts w:hint="eastAsia" w:ascii="Times New Roman" w:hAnsi="Times New Roman" w:eastAsia="宋体"/>
                <w:bCs/>
                <w:szCs w:val="21"/>
                <w:lang w:eastAsia="zh-CN"/>
              </w:rPr>
            </w:pPr>
            <w:r>
              <w:rPr>
                <w:rFonts w:ascii="Times New Roman" w:hAnsi="Times New Roman"/>
                <w:bCs/>
                <w:szCs w:val="21"/>
              </w:rPr>
              <w:t>危险源清单内容不全，每缺一项扣1分</w:t>
            </w:r>
            <w:r>
              <w:rPr>
                <w:rFonts w:hint="eastAsia" w:ascii="Times New Roman" w:hAnsi="Times New Roman"/>
                <w:bCs/>
                <w:szCs w:val="21"/>
                <w:lang w:eastAsia="zh-CN"/>
              </w:rPr>
              <w:t>；</w:t>
            </w:r>
          </w:p>
          <w:p>
            <w:pPr>
              <w:spacing w:line="300" w:lineRule="exact"/>
              <w:jc w:val="left"/>
              <w:rPr>
                <w:rFonts w:hint="eastAsia" w:ascii="Times New Roman" w:hAnsi="Times New Roman" w:eastAsia="宋体"/>
                <w:bCs/>
                <w:szCs w:val="21"/>
                <w:lang w:eastAsia="zh-CN"/>
              </w:rPr>
            </w:pPr>
            <w:r>
              <w:rPr>
                <w:rFonts w:ascii="Times New Roman" w:hAnsi="Times New Roman"/>
                <w:bCs/>
                <w:szCs w:val="21"/>
              </w:rPr>
              <w:t>未编制危险源辨识与风险评价报告，扣5分</w:t>
            </w:r>
            <w:r>
              <w:rPr>
                <w:rFonts w:hint="eastAsia" w:ascii="Times New Roman" w:hAnsi="Times New Roman"/>
                <w:bCs/>
                <w:szCs w:val="21"/>
                <w:lang w:eastAsia="zh-CN"/>
              </w:rPr>
              <w:t>；</w:t>
            </w:r>
          </w:p>
          <w:p>
            <w:pPr>
              <w:spacing w:line="300" w:lineRule="exact"/>
              <w:jc w:val="left"/>
              <w:rPr>
                <w:rFonts w:hint="eastAsia" w:ascii="Times New Roman" w:hAnsi="Times New Roman" w:eastAsia="宋体"/>
                <w:bCs/>
                <w:szCs w:val="21"/>
                <w:lang w:eastAsia="zh-CN"/>
              </w:rPr>
            </w:pPr>
            <w:r>
              <w:rPr>
                <w:rFonts w:ascii="Times New Roman" w:hAnsi="Times New Roman"/>
                <w:bCs/>
                <w:szCs w:val="21"/>
              </w:rPr>
              <w:t>未按规定实施动态管理，每次扣2分</w:t>
            </w:r>
            <w:r>
              <w:rPr>
                <w:rFonts w:hint="eastAsia" w:ascii="Times New Roman" w:hAnsi="Times New Roman"/>
                <w:bCs/>
                <w:szCs w:val="21"/>
                <w:lang w:eastAsia="zh-CN"/>
              </w:rPr>
              <w:t>；</w:t>
            </w:r>
          </w:p>
          <w:p>
            <w:pPr>
              <w:spacing w:line="300" w:lineRule="exact"/>
              <w:jc w:val="left"/>
              <w:rPr>
                <w:rFonts w:hint="eastAsia" w:ascii="Times New Roman" w:hAnsi="Times New Roman" w:eastAsia="宋体"/>
                <w:bCs/>
                <w:szCs w:val="21"/>
                <w:lang w:eastAsia="zh-CN"/>
              </w:rPr>
            </w:pPr>
            <w:r>
              <w:rPr>
                <w:rFonts w:ascii="Times New Roman" w:hAnsi="Times New Roman"/>
                <w:bCs/>
                <w:szCs w:val="21"/>
              </w:rPr>
              <w:t>法律法规、标准规范、环境、设施、组织、人员等发生变化时，未及时开展重新辨识、风险评价，每次扣2分</w:t>
            </w:r>
            <w:r>
              <w:rPr>
                <w:rFonts w:hint="eastAsia" w:ascii="Times New Roman" w:hAnsi="Times New Roman"/>
                <w:bCs/>
                <w:szCs w:val="21"/>
                <w:lang w:eastAsia="zh-CN"/>
              </w:rPr>
              <w:t>。</w:t>
            </w:r>
          </w:p>
        </w:tc>
        <w:tc>
          <w:tcPr>
            <w:tcW w:w="267" w:type="pct"/>
          </w:tcPr>
          <w:p>
            <w:pPr>
              <w:widowControl/>
              <w:spacing w:line="300" w:lineRule="exact"/>
              <w:ind w:firstLine="420" w:firstLineChars="200"/>
              <w:rPr>
                <w:rFonts w:ascii="Times New Roman" w:hAnsi="Times New Roman"/>
                <w:bCs/>
                <w:szCs w:val="21"/>
              </w:rPr>
            </w:pPr>
          </w:p>
        </w:tc>
        <w:tc>
          <w:tcPr>
            <w:tcW w:w="242" w:type="pct"/>
          </w:tcPr>
          <w:p>
            <w:pPr>
              <w:widowControl/>
              <w:spacing w:line="300" w:lineRule="exact"/>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widowControl/>
              <w:spacing w:line="300" w:lineRule="exact"/>
              <w:jc w:val="left"/>
              <w:rPr>
                <w:rFonts w:ascii="Times New Roman" w:hAnsi="Times New Roman"/>
                <w:bCs/>
                <w:szCs w:val="21"/>
              </w:rPr>
            </w:pPr>
            <w:r>
              <w:rPr>
                <w:rFonts w:ascii="Times New Roman" w:hAnsi="Times New Roman"/>
                <w:bCs/>
                <w:szCs w:val="21"/>
              </w:rPr>
              <w:t>5.1.3从风险公告、工程技术措施、管理措施、教育培训、个体防护措施、应急处置等方面，制定并落实风险管控措施，明确管控层级、建立管控清单。低风险判定后提级按照一般风险进行管控。动态调整并落实风险管控层级、管控措施。</w:t>
            </w:r>
          </w:p>
          <w:p>
            <w:pPr>
              <w:widowControl/>
              <w:spacing w:line="300" w:lineRule="exact"/>
              <w:ind w:firstLine="420" w:firstLineChars="200"/>
              <w:rPr>
                <w:rFonts w:ascii="Times New Roman" w:hAnsi="Times New Roman"/>
                <w:bCs/>
                <w:szCs w:val="21"/>
              </w:rPr>
            </w:pPr>
            <w:r>
              <w:rPr>
                <w:rFonts w:ascii="Times New Roman" w:hAnsi="Times New Roman"/>
                <w:bCs/>
                <w:szCs w:val="21"/>
              </w:rPr>
              <w:t>重大危险源和风险等级为重大的一般危险源应建立专项档案，按照职责范围报属地水行政主管部门备案，危险物品重大危险源按照规定同时报相关主管部门备案。</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30</w:t>
            </w:r>
          </w:p>
        </w:tc>
        <w:tc>
          <w:tcPr>
            <w:tcW w:w="1698" w:type="pct"/>
            <w:vAlign w:val="center"/>
          </w:tcPr>
          <w:p>
            <w:pPr>
              <w:widowControl/>
              <w:spacing w:line="300" w:lineRule="exac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未制定并落实风险管控措施或管控措施针对性、实用性差，每项扣2分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未建立管控清单，扣5分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未动态调整并落实风险管控层级、管控措施，扣2分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未建立专项档案，每缺一项扣2分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未按规定备案，每少一项扣2分</w:t>
            </w:r>
            <w:r>
              <w:rPr>
                <w:rFonts w:hint="eastAsia" w:ascii="Times New Roman" w:hAnsi="Times New Roman"/>
                <w:bCs/>
                <w:szCs w:val="21"/>
                <w:lang w:eastAsia="zh-CN"/>
              </w:rPr>
              <w:t>。</w:t>
            </w:r>
          </w:p>
        </w:tc>
        <w:tc>
          <w:tcPr>
            <w:tcW w:w="267" w:type="pct"/>
          </w:tcPr>
          <w:p>
            <w:pPr>
              <w:widowControl/>
              <w:spacing w:line="300" w:lineRule="exact"/>
              <w:ind w:firstLine="420" w:firstLineChars="200"/>
              <w:rPr>
                <w:rFonts w:ascii="Times New Roman" w:hAnsi="Times New Roman"/>
                <w:bCs/>
                <w:szCs w:val="21"/>
              </w:rPr>
            </w:pPr>
          </w:p>
        </w:tc>
        <w:tc>
          <w:tcPr>
            <w:tcW w:w="242" w:type="pct"/>
          </w:tcPr>
          <w:p>
            <w:pPr>
              <w:widowControl/>
              <w:spacing w:line="300" w:lineRule="exact"/>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spacing w:line="300" w:lineRule="exact"/>
              <w:jc w:val="left"/>
              <w:rPr>
                <w:rFonts w:ascii="Times New Roman" w:hAnsi="Times New Roman"/>
                <w:bCs/>
                <w:szCs w:val="21"/>
              </w:rPr>
            </w:pPr>
            <w:r>
              <w:rPr>
                <w:rFonts w:ascii="Times New Roman" w:hAnsi="Times New Roman"/>
                <w:bCs/>
                <w:szCs w:val="21"/>
              </w:rPr>
              <w:t>5.1.4依据评价结果，绘制并在相应位置设置“红橙黄蓝”四色安全风险空间分布图。</w:t>
            </w:r>
          </w:p>
          <w:p>
            <w:pPr>
              <w:spacing w:line="300" w:lineRule="exact"/>
              <w:ind w:firstLine="420" w:firstLineChars="200"/>
              <w:jc w:val="left"/>
              <w:rPr>
                <w:rFonts w:ascii="Times New Roman" w:hAnsi="Times New Roman"/>
                <w:bCs/>
                <w:szCs w:val="21"/>
              </w:rPr>
            </w:pPr>
            <w:r>
              <w:rPr>
                <w:rFonts w:ascii="Times New Roman" w:hAnsi="Times New Roman"/>
                <w:bCs/>
                <w:szCs w:val="21"/>
              </w:rPr>
              <w:t>在醒目位置和重点区域分别设置安全风险公告栏，包括危险源及位置、类别、级别、风险等级、事故诱因、可能导致的后果以及风险管控、应急处置措施、报告电话等内容。</w:t>
            </w:r>
          </w:p>
          <w:p>
            <w:pPr>
              <w:spacing w:line="300" w:lineRule="exact"/>
              <w:ind w:firstLine="420" w:firstLineChars="200"/>
              <w:jc w:val="left"/>
              <w:rPr>
                <w:rFonts w:ascii="Times New Roman" w:hAnsi="Times New Roman"/>
                <w:bCs/>
                <w:szCs w:val="21"/>
              </w:rPr>
            </w:pPr>
            <w:r>
              <w:rPr>
                <w:rFonts w:ascii="Times New Roman" w:hAnsi="Times New Roman"/>
                <w:bCs/>
                <w:szCs w:val="21"/>
              </w:rPr>
              <w:t>制作岗位风险告知卡，包括岗位名称、本岗位涉及的危险源、事故诱因、可能导致的后果、安全操作要点以及风险防范、应急处置措施、报告电话等内容。</w:t>
            </w:r>
          </w:p>
          <w:p>
            <w:pPr>
              <w:spacing w:line="300" w:lineRule="exact"/>
              <w:ind w:firstLine="420" w:firstLineChars="200"/>
              <w:jc w:val="left"/>
              <w:rPr>
                <w:rFonts w:ascii="Times New Roman" w:hAnsi="Times New Roman"/>
                <w:bCs/>
                <w:szCs w:val="21"/>
              </w:rPr>
            </w:pPr>
            <w:r>
              <w:rPr>
                <w:rFonts w:ascii="Times New Roman" w:hAnsi="Times New Roman"/>
                <w:bCs/>
                <w:szCs w:val="21"/>
              </w:rPr>
              <w:t>进行风险告知</w:t>
            </w:r>
            <w:r>
              <w:rPr>
                <w:rFonts w:hint="eastAsia" w:ascii="Times New Roman" w:hAnsi="Times New Roman"/>
                <w:bCs/>
                <w:szCs w:val="21"/>
                <w:lang w:eastAsia="zh-CN"/>
              </w:rPr>
              <w:t>，</w:t>
            </w:r>
            <w:r>
              <w:rPr>
                <w:rFonts w:ascii="Times New Roman" w:hAnsi="Times New Roman"/>
                <w:bCs/>
                <w:szCs w:val="21"/>
              </w:rPr>
              <w:t>对本单位从业人员和进入风险工作区域的外来人员，应及时告知风险基本情况及防范、应急措施，并将有关信息提前告知可能直接影响范围内的相关单位和人员。</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8</w:t>
            </w:r>
          </w:p>
        </w:tc>
        <w:tc>
          <w:tcPr>
            <w:tcW w:w="1698" w:type="pct"/>
            <w:vAlign w:val="center"/>
          </w:tcPr>
          <w:p>
            <w:pPr>
              <w:widowControl/>
              <w:spacing w:line="300" w:lineRule="exact"/>
              <w:rPr>
                <w:rFonts w:hint="eastAsia" w:ascii="Times New Roman" w:hAnsi="Times New Roman" w:eastAsia="宋体"/>
                <w:bCs/>
                <w:szCs w:val="21"/>
                <w:lang w:eastAsia="zh-CN"/>
              </w:rPr>
            </w:pPr>
            <w:r>
              <w:rPr>
                <w:rFonts w:ascii="Times New Roman" w:hAnsi="Times New Roman"/>
                <w:bCs/>
                <w:szCs w:val="21"/>
              </w:rPr>
              <w:t>查相关资料并查看现场</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pacing w:val="1"/>
                <w:w w:val="90"/>
                <w:kern w:val="0"/>
                <w:szCs w:val="21"/>
                <w:fitText w:val="4200" w:id="-210236416"/>
              </w:rPr>
              <w:t>未绘制或设置四色安全风险空间分布图，扣5分</w:t>
            </w:r>
            <w:r>
              <w:rPr>
                <w:rFonts w:hint="eastAsia" w:ascii="Times New Roman" w:hAnsi="Times New Roman"/>
                <w:bCs/>
                <w:spacing w:val="3"/>
                <w:w w:val="90"/>
                <w:kern w:val="0"/>
                <w:szCs w:val="21"/>
                <w:fitText w:val="4200" w:id="-210236416"/>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未在醒目位置和重点区域设置安全风险公告栏，每处扣2分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安全风险公告栏内容不全，每缺一项扣1分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pacing w:val="1"/>
                <w:w w:val="86"/>
                <w:kern w:val="0"/>
                <w:szCs w:val="21"/>
                <w:fitText w:val="4200" w:id="1945291186"/>
              </w:rPr>
              <w:t>未制作岗位安全风险告知卡，每少一个岗位扣2分</w:t>
            </w:r>
            <w:r>
              <w:rPr>
                <w:rFonts w:hint="eastAsia" w:ascii="Times New Roman" w:hAnsi="Times New Roman"/>
                <w:bCs/>
                <w:spacing w:val="2"/>
                <w:w w:val="86"/>
                <w:kern w:val="0"/>
                <w:szCs w:val="21"/>
                <w:fitText w:val="4200" w:id="1945291186"/>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pacing w:val="1"/>
                <w:w w:val="90"/>
                <w:kern w:val="0"/>
                <w:szCs w:val="21"/>
                <w:fitText w:val="4200" w:id="1038608877"/>
              </w:rPr>
              <w:t>岗位安全风险告知卡内容不全，每缺一项扣1分</w:t>
            </w:r>
            <w:r>
              <w:rPr>
                <w:rFonts w:hint="eastAsia" w:ascii="Times New Roman" w:hAnsi="Times New Roman"/>
                <w:bCs/>
                <w:spacing w:val="3"/>
                <w:w w:val="90"/>
                <w:kern w:val="0"/>
                <w:szCs w:val="21"/>
                <w:fitText w:val="4200" w:id="1038608877"/>
                <w:lang w:eastAsia="zh-CN"/>
              </w:rPr>
              <w:t>；</w:t>
            </w:r>
          </w:p>
          <w:p>
            <w:pPr>
              <w:widowControl/>
              <w:spacing w:line="300" w:lineRule="exact"/>
              <w:jc w:val="left"/>
              <w:rPr>
                <w:rFonts w:hint="eastAsia" w:ascii="Times New Roman" w:hAnsi="Times New Roman" w:eastAsia="宋体"/>
                <w:bCs/>
                <w:kern w:val="0"/>
                <w:szCs w:val="21"/>
                <w:lang w:eastAsia="zh-CN"/>
              </w:rPr>
            </w:pPr>
            <w:r>
              <w:rPr>
                <w:rFonts w:ascii="Times New Roman" w:hAnsi="Times New Roman"/>
                <w:bCs/>
                <w:kern w:val="0"/>
                <w:szCs w:val="21"/>
              </w:rPr>
              <w:t>未进行风险告知，每次扣2分</w:t>
            </w:r>
            <w:r>
              <w:rPr>
                <w:rFonts w:hint="eastAsia" w:ascii="Times New Roman" w:hAnsi="Times New Roman"/>
                <w:bCs/>
                <w:kern w:val="0"/>
                <w:szCs w:val="21"/>
                <w:lang w:eastAsia="zh-CN"/>
              </w:rPr>
              <w:t>。</w:t>
            </w:r>
          </w:p>
        </w:tc>
        <w:tc>
          <w:tcPr>
            <w:tcW w:w="267" w:type="pct"/>
          </w:tcPr>
          <w:p>
            <w:pPr>
              <w:widowControl/>
              <w:spacing w:line="300" w:lineRule="exact"/>
              <w:ind w:firstLine="420" w:firstLineChars="200"/>
              <w:rPr>
                <w:rFonts w:ascii="Times New Roman" w:hAnsi="Times New Roman"/>
                <w:bCs/>
                <w:szCs w:val="21"/>
              </w:rPr>
            </w:pPr>
          </w:p>
        </w:tc>
        <w:tc>
          <w:tcPr>
            <w:tcW w:w="242" w:type="pct"/>
          </w:tcPr>
          <w:p>
            <w:pPr>
              <w:widowControl/>
              <w:spacing w:line="300" w:lineRule="exact"/>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spacing w:line="300" w:lineRule="exact"/>
              <w:jc w:val="left"/>
              <w:rPr>
                <w:rFonts w:ascii="Times New Roman" w:hAnsi="Times New Roman"/>
                <w:bCs/>
                <w:szCs w:val="21"/>
              </w:rPr>
            </w:pPr>
            <w:r>
              <w:rPr>
                <w:rFonts w:ascii="Times New Roman" w:hAnsi="Times New Roman"/>
                <w:bCs/>
                <w:szCs w:val="21"/>
              </w:rPr>
              <w:t>5.1.5采取人工监测、自动监测等手段，加强对危险源特别是风险等级为重大的危险源的监测监控，结合隐患排查治理，做好监测设备设施的日常检查、运行维护和检测校验等，做到早预警、早处置。</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20</w:t>
            </w:r>
          </w:p>
        </w:tc>
        <w:tc>
          <w:tcPr>
            <w:tcW w:w="1698" w:type="pct"/>
            <w:vAlign w:val="center"/>
          </w:tcPr>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pacing w:val="1"/>
                <w:w w:val="90"/>
                <w:kern w:val="0"/>
                <w:szCs w:val="21"/>
                <w:fitText w:val="4200" w:id="1400895795"/>
              </w:rPr>
              <w:t>未按规定开展人工监测或自动监测，每项扣5分</w:t>
            </w:r>
            <w:r>
              <w:rPr>
                <w:rFonts w:hint="eastAsia" w:ascii="Times New Roman" w:hAnsi="Times New Roman"/>
                <w:bCs/>
                <w:spacing w:val="3"/>
                <w:w w:val="90"/>
                <w:kern w:val="0"/>
                <w:szCs w:val="21"/>
                <w:fitText w:val="4200" w:id="1400895795"/>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监测设备设施不完善，每处扣2分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监测数据超标，未按规定采取处置措施，每处扣2分</w:t>
            </w:r>
            <w:r>
              <w:rPr>
                <w:rFonts w:hint="eastAsia" w:ascii="Times New Roman" w:hAnsi="Times New Roman"/>
                <w:bCs/>
                <w:szCs w:val="21"/>
                <w:lang w:eastAsia="zh-CN"/>
              </w:rPr>
              <w:t>。</w:t>
            </w:r>
          </w:p>
        </w:tc>
        <w:tc>
          <w:tcPr>
            <w:tcW w:w="267" w:type="pct"/>
          </w:tcPr>
          <w:p>
            <w:pPr>
              <w:widowControl/>
              <w:spacing w:line="300" w:lineRule="exact"/>
              <w:ind w:firstLine="420" w:firstLineChars="200"/>
              <w:jc w:val="left"/>
              <w:rPr>
                <w:rFonts w:ascii="Times New Roman" w:hAnsi="Times New Roman"/>
                <w:bCs/>
                <w:szCs w:val="21"/>
              </w:rPr>
            </w:pPr>
          </w:p>
        </w:tc>
        <w:tc>
          <w:tcPr>
            <w:tcW w:w="242" w:type="pct"/>
          </w:tcPr>
          <w:p>
            <w:pPr>
              <w:widowControl/>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restart"/>
            <w:vAlign w:val="center"/>
          </w:tcPr>
          <w:p>
            <w:pPr>
              <w:widowControl/>
              <w:spacing w:line="300" w:lineRule="exact"/>
              <w:jc w:val="center"/>
              <w:rPr>
                <w:rFonts w:ascii="Times New Roman" w:hAnsi="Times New Roman"/>
                <w:bCs/>
                <w:szCs w:val="21"/>
              </w:rPr>
            </w:pPr>
            <w:r>
              <w:rPr>
                <w:rFonts w:ascii="Times New Roman" w:hAnsi="Times New Roman"/>
                <w:bCs/>
                <w:szCs w:val="21"/>
              </w:rPr>
              <w:t>5.2隐患排查治理（90分）</w:t>
            </w:r>
          </w:p>
        </w:tc>
        <w:tc>
          <w:tcPr>
            <w:tcW w:w="2210" w:type="pct"/>
            <w:vAlign w:val="center"/>
          </w:tcPr>
          <w:p>
            <w:pPr>
              <w:spacing w:line="300" w:lineRule="exact"/>
              <w:jc w:val="left"/>
              <w:rPr>
                <w:rFonts w:ascii="Times New Roman" w:hAnsi="Times New Roman"/>
                <w:bCs/>
                <w:szCs w:val="21"/>
              </w:rPr>
            </w:pPr>
            <w:bookmarkStart w:id="20" w:name="_Hlk147510907"/>
            <w:r>
              <w:rPr>
                <w:rFonts w:ascii="Times New Roman" w:hAnsi="Times New Roman"/>
                <w:bCs/>
                <w:szCs w:val="21"/>
              </w:rPr>
              <w:t>5.2.1事故隐患排查治理制度应明确各级负责人、各部门、各岗位排查治理责任和工作要求，明确排查治理内容、程序、周期和整改要求，明确信息通报、报送和台账管理，建档监控和举报奖励等相关要求。</w:t>
            </w:r>
            <w:bookmarkEnd w:id="20"/>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2</w:t>
            </w:r>
          </w:p>
        </w:tc>
        <w:tc>
          <w:tcPr>
            <w:tcW w:w="1698" w:type="pct"/>
            <w:vAlign w:val="center"/>
          </w:tcPr>
          <w:p>
            <w:pPr>
              <w:widowControl/>
              <w:snapToGrid w:val="0"/>
              <w:spacing w:line="300" w:lineRule="exact"/>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spacing w:line="300" w:lineRule="exact"/>
              <w:jc w:val="lef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67" w:type="pct"/>
          </w:tcPr>
          <w:p>
            <w:pPr>
              <w:widowControl/>
              <w:snapToGrid w:val="0"/>
              <w:spacing w:line="300" w:lineRule="exact"/>
              <w:ind w:firstLine="420" w:firstLineChars="200"/>
              <w:jc w:val="left"/>
              <w:rPr>
                <w:rFonts w:ascii="Times New Roman" w:hAnsi="Times New Roman"/>
                <w:bCs/>
                <w:szCs w:val="21"/>
              </w:rPr>
            </w:pPr>
          </w:p>
        </w:tc>
        <w:tc>
          <w:tcPr>
            <w:tcW w:w="242" w:type="pct"/>
          </w:tcPr>
          <w:p>
            <w:pPr>
              <w:widowControl/>
              <w:snapToGrid w:val="0"/>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spacing w:line="300" w:lineRule="exact"/>
              <w:jc w:val="left"/>
              <w:rPr>
                <w:rFonts w:ascii="Times New Roman" w:hAnsi="Times New Roman" w:eastAsia="宋体"/>
                <w:bCs/>
                <w:szCs w:val="21"/>
              </w:rPr>
            </w:pPr>
            <w:r>
              <w:rPr>
                <w:rFonts w:ascii="Times New Roman" w:hAnsi="Times New Roman" w:eastAsia="宋体"/>
                <w:bCs/>
                <w:spacing w:val="1"/>
                <w:w w:val="92"/>
                <w:kern w:val="0"/>
                <w:szCs w:val="21"/>
                <w:fitText w:val="5502" w:id="1031795386"/>
              </w:rPr>
              <w:t>5.2.2组织开展事故隐患排查，排查方式主要包括定期综合检查</w:t>
            </w:r>
            <w:r>
              <w:rPr>
                <w:rFonts w:ascii="Times New Roman" w:hAnsi="Times New Roman" w:eastAsia="宋体"/>
                <w:bCs/>
                <w:spacing w:val="9"/>
                <w:w w:val="92"/>
                <w:kern w:val="0"/>
                <w:szCs w:val="21"/>
                <w:fitText w:val="5502" w:id="1031795386"/>
              </w:rPr>
              <w:t>、</w:t>
            </w:r>
            <w:r>
              <w:rPr>
                <w:rFonts w:ascii="Times New Roman" w:hAnsi="Times New Roman" w:eastAsia="宋体"/>
                <w:bCs/>
                <w:szCs w:val="21"/>
              </w:rPr>
              <w:t>专项检查、季节性检查、节假日检查和日常检查等。采取综合检查、专项检查、季节性检查、节假日检查的排查方式前应制定排查方案，明确排查的人员、时限、范围、内容和方法等；对排查出的隐患，按照隐患的等级进行记录，建立隐患信息台账和档案；相关方排查出的隐患统一纳入本单位隐患管理。</w:t>
            </w:r>
          </w:p>
          <w:p>
            <w:pPr>
              <w:spacing w:line="300" w:lineRule="exact"/>
              <w:ind w:firstLine="420" w:firstLineChars="200"/>
              <w:jc w:val="left"/>
              <w:rPr>
                <w:rFonts w:ascii="Times New Roman" w:hAnsi="Times New Roman"/>
                <w:bCs/>
                <w:szCs w:val="21"/>
              </w:rPr>
            </w:pPr>
            <w:r>
              <w:rPr>
                <w:rFonts w:ascii="Times New Roman" w:hAnsi="Times New Roman"/>
                <w:bCs/>
                <w:szCs w:val="21"/>
              </w:rPr>
              <w:t>至少每季度组织一次安全生产综合检查。</w:t>
            </w:r>
          </w:p>
          <w:p>
            <w:pPr>
              <w:spacing w:line="300" w:lineRule="exact"/>
              <w:ind w:firstLine="420" w:firstLineChars="200"/>
              <w:jc w:val="left"/>
              <w:rPr>
                <w:rFonts w:ascii="Times New Roman" w:hAnsi="Times New Roman"/>
                <w:bCs/>
                <w:szCs w:val="21"/>
              </w:rPr>
            </w:pPr>
            <w:r>
              <w:rPr>
                <w:rFonts w:ascii="Times New Roman" w:hAnsi="Times New Roman"/>
                <w:bCs/>
                <w:szCs w:val="21"/>
              </w:rPr>
              <w:t>鼓励、发动职工发现和排除事故隐患，鼓励社会公众举报。对发现、排除和举报事故隐患的有功人员，应给予物质奖励和表彰。</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35</w:t>
            </w:r>
          </w:p>
        </w:tc>
        <w:tc>
          <w:tcPr>
            <w:tcW w:w="1698" w:type="pct"/>
            <w:vAlign w:val="center"/>
          </w:tcPr>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未制定排查方案，每次扣5分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排查方式不全，每缺一项扣2分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未建立隐患信息台账或档案，每项扣2分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未将相关方隐患纳入本单位隐患管理，扣5分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综合检查频次不够，每少一次扣1分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pacing w:val="1"/>
                <w:w w:val="91"/>
                <w:kern w:val="0"/>
                <w:szCs w:val="21"/>
                <w:fitText w:val="4433" w:id="2138522537"/>
              </w:rPr>
              <w:t>未鼓励、发动职工发现和排除事故隐患的，扣5分</w:t>
            </w:r>
            <w:r>
              <w:rPr>
                <w:rFonts w:hint="eastAsia" w:ascii="Times New Roman" w:hAnsi="Times New Roman"/>
                <w:bCs/>
                <w:spacing w:val="4"/>
                <w:w w:val="91"/>
                <w:kern w:val="0"/>
                <w:szCs w:val="21"/>
                <w:fitText w:val="4433" w:id="2138522537"/>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无物质奖励和表彰记录，扣5分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
                <w:bCs/>
                <w:szCs w:val="21"/>
                <w:lang w:eastAsia="zh-CN"/>
              </w:rPr>
            </w:pPr>
            <w:r>
              <w:rPr>
                <w:rFonts w:ascii="Times New Roman" w:hAnsi="Times New Roman"/>
                <w:b/>
                <w:bCs/>
                <w:szCs w:val="21"/>
              </w:rPr>
              <w:t>自提交申请材料到公告截止之日存在重大事故隐患的，不得评定为安全生产标准化达标单位</w:t>
            </w:r>
            <w:r>
              <w:rPr>
                <w:rFonts w:hint="eastAsia" w:ascii="Times New Roman" w:hAnsi="Times New Roman"/>
                <w:b/>
                <w:bCs/>
                <w:szCs w:val="21"/>
                <w:lang w:eastAsia="zh-CN"/>
              </w:rPr>
              <w:t>。</w:t>
            </w:r>
          </w:p>
        </w:tc>
        <w:tc>
          <w:tcPr>
            <w:tcW w:w="267" w:type="pct"/>
          </w:tcPr>
          <w:p>
            <w:pPr>
              <w:widowControl/>
              <w:spacing w:line="300" w:lineRule="exact"/>
              <w:ind w:firstLine="420" w:firstLineChars="200"/>
              <w:jc w:val="left"/>
              <w:rPr>
                <w:rFonts w:ascii="Times New Roman" w:hAnsi="Times New Roman"/>
                <w:bCs/>
                <w:szCs w:val="21"/>
              </w:rPr>
            </w:pPr>
          </w:p>
        </w:tc>
        <w:tc>
          <w:tcPr>
            <w:tcW w:w="242" w:type="pct"/>
          </w:tcPr>
          <w:p>
            <w:pPr>
              <w:widowControl/>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spacing w:line="300" w:lineRule="exact"/>
              <w:jc w:val="left"/>
              <w:rPr>
                <w:rFonts w:ascii="Times New Roman" w:hAnsi="Times New Roman"/>
                <w:bCs/>
                <w:szCs w:val="21"/>
              </w:rPr>
            </w:pPr>
            <w:r>
              <w:rPr>
                <w:rFonts w:ascii="Times New Roman" w:hAnsi="Times New Roman"/>
                <w:bCs/>
                <w:szCs w:val="21"/>
              </w:rPr>
              <w:t>5.2.3对排查出的事故隐患，应及时通知有关责任部门，一般事故隐患应立即组织整改。</w:t>
            </w:r>
          </w:p>
          <w:p>
            <w:pPr>
              <w:spacing w:line="300" w:lineRule="exact"/>
              <w:ind w:firstLine="420" w:firstLineChars="200"/>
              <w:jc w:val="left"/>
              <w:rPr>
                <w:rFonts w:ascii="Times New Roman" w:hAnsi="Times New Roman"/>
                <w:bCs/>
                <w:szCs w:val="21"/>
              </w:rPr>
            </w:pPr>
            <w:r>
              <w:rPr>
                <w:rFonts w:ascii="Times New Roman" w:hAnsi="Times New Roman"/>
                <w:bCs/>
                <w:szCs w:val="21"/>
              </w:rPr>
              <w:t>对重大事故隐患，单位主要负责人组织编制并实施重大事故隐患治理方案，按规定及时向有关部门报告，治理方案应包括下列内容：治理的目标和任务；采取的方法和措施；经费和物资的落实；负责治理的机构和人员；治理的时限和要求；安全措施和应急预案等。</w:t>
            </w:r>
          </w:p>
          <w:p>
            <w:pPr>
              <w:spacing w:line="300" w:lineRule="exact"/>
              <w:jc w:val="left"/>
              <w:rPr>
                <w:rFonts w:ascii="Times New Roman" w:hAnsi="Times New Roman"/>
                <w:bCs/>
                <w:szCs w:val="21"/>
              </w:rPr>
            </w:pPr>
            <w:r>
              <w:rPr>
                <w:rFonts w:ascii="Times New Roman" w:hAnsi="Times New Roman"/>
                <w:bCs/>
                <w:szCs w:val="21"/>
              </w:rPr>
              <w:t>事故隐患整改到位前，应采取相应的安全防范措施，防止事故发生。</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35</w:t>
            </w:r>
          </w:p>
        </w:tc>
        <w:tc>
          <w:tcPr>
            <w:tcW w:w="1698" w:type="pct"/>
            <w:vAlign w:val="center"/>
          </w:tcPr>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未通知整改的，每次扣2分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一般事故隐患整改不到位的，每项扣5分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重大事故隐患未制定治理方案，扣20分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未按规定及时向有关部门报告，扣10分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未按重大事故隐患治理方案实施，扣10分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未采取安全防范措施，每项扣5分</w:t>
            </w:r>
            <w:r>
              <w:rPr>
                <w:rFonts w:hint="eastAsia" w:ascii="Times New Roman" w:hAnsi="Times New Roman"/>
                <w:bCs/>
                <w:szCs w:val="21"/>
                <w:lang w:eastAsia="zh-CN"/>
              </w:rPr>
              <w:t>。</w:t>
            </w:r>
          </w:p>
        </w:tc>
        <w:tc>
          <w:tcPr>
            <w:tcW w:w="267" w:type="pct"/>
          </w:tcPr>
          <w:p>
            <w:pPr>
              <w:widowControl/>
              <w:spacing w:line="300" w:lineRule="exact"/>
              <w:ind w:firstLine="420" w:firstLineChars="200"/>
              <w:jc w:val="left"/>
              <w:rPr>
                <w:rFonts w:ascii="Times New Roman" w:hAnsi="Times New Roman"/>
                <w:bCs/>
                <w:szCs w:val="21"/>
              </w:rPr>
            </w:pPr>
          </w:p>
        </w:tc>
        <w:tc>
          <w:tcPr>
            <w:tcW w:w="242" w:type="pct"/>
          </w:tcPr>
          <w:p>
            <w:pPr>
              <w:widowControl/>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spacing w:line="300" w:lineRule="exact"/>
              <w:rPr>
                <w:rFonts w:ascii="Times New Roman" w:hAnsi="Times New Roman"/>
                <w:bCs/>
                <w:szCs w:val="21"/>
              </w:rPr>
            </w:pPr>
            <w:bookmarkStart w:id="21" w:name="_Hlk148168542"/>
            <w:r>
              <w:rPr>
                <w:rFonts w:ascii="Times New Roman" w:hAnsi="Times New Roman"/>
                <w:bCs/>
                <w:szCs w:val="21"/>
              </w:rPr>
              <w:t>5.2.4 一般事故隐患治理完成后，对治理情况进行复查，并在隐患整改通知单上签署明确意见。</w:t>
            </w:r>
          </w:p>
          <w:p>
            <w:pPr>
              <w:spacing w:line="300" w:lineRule="exact"/>
              <w:ind w:firstLine="406" w:firstLineChars="200"/>
              <w:rPr>
                <w:rFonts w:ascii="Times New Roman" w:hAnsi="Times New Roman"/>
                <w:bCs/>
                <w:szCs w:val="21"/>
              </w:rPr>
            </w:pPr>
            <w:r>
              <w:rPr>
                <w:rFonts w:ascii="Times New Roman" w:hAnsi="Times New Roman"/>
                <w:bCs/>
                <w:spacing w:val="0"/>
                <w:w w:val="97"/>
                <w:kern w:val="0"/>
                <w:szCs w:val="21"/>
                <w:fitText w:val="5502" w:id="1593784168"/>
              </w:rPr>
              <w:t>重大事故隐患治理完成后，对治理情况进行验证和效果评估</w:t>
            </w:r>
            <w:r>
              <w:rPr>
                <w:rFonts w:ascii="Times New Roman" w:hAnsi="Times New Roman"/>
                <w:bCs/>
                <w:spacing w:val="4"/>
                <w:w w:val="97"/>
                <w:kern w:val="0"/>
                <w:szCs w:val="21"/>
                <w:fitText w:val="5502" w:id="1593784168"/>
              </w:rPr>
              <w:t>。</w:t>
            </w:r>
          </w:p>
          <w:p>
            <w:pPr>
              <w:spacing w:line="300" w:lineRule="exact"/>
              <w:ind w:firstLine="420" w:firstLineChars="200"/>
              <w:rPr>
                <w:rFonts w:ascii="Times New Roman" w:hAnsi="Times New Roman"/>
                <w:bCs/>
                <w:szCs w:val="21"/>
              </w:rPr>
            </w:pPr>
            <w:r>
              <w:rPr>
                <w:rFonts w:ascii="Times New Roman" w:hAnsi="Times New Roman"/>
                <w:bCs/>
                <w:szCs w:val="21"/>
              </w:rPr>
              <w:t>地方人民政府或有关部门挂牌督办并责令全部或者局部停止生产的重大事故隐患，治理工作结束后，应组织本单位的技术人员和专家对治理情况进行评估。经治理后符合安全生产条件的，向有关部门提出恢复生产的书面申请，经审查同意后，方可恢复生产。</w:t>
            </w:r>
            <w:bookmarkEnd w:id="21"/>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10</w:t>
            </w:r>
          </w:p>
        </w:tc>
        <w:tc>
          <w:tcPr>
            <w:tcW w:w="1698" w:type="pct"/>
            <w:vAlign w:val="center"/>
          </w:tcPr>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查相关记录并查看现场</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pacing w:val="1"/>
                <w:w w:val="86"/>
                <w:kern w:val="0"/>
                <w:szCs w:val="21"/>
                <w:fitText w:val="4200" w:id="-33924419"/>
              </w:rPr>
              <w:t>一般事故隐患，未复查或未签署意见，每项扣2分</w:t>
            </w:r>
            <w:r>
              <w:rPr>
                <w:rFonts w:hint="eastAsia" w:ascii="Times New Roman" w:hAnsi="Times New Roman"/>
                <w:bCs/>
                <w:spacing w:val="2"/>
                <w:w w:val="86"/>
                <w:kern w:val="0"/>
                <w:szCs w:val="21"/>
                <w:fitText w:val="4200" w:id="-33924419"/>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重大事故隐患治理完成后，未进行验证、效果评估，扣8分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未经审查同意恢复生产，扣5分</w:t>
            </w:r>
            <w:r>
              <w:rPr>
                <w:rFonts w:hint="eastAsia" w:ascii="Times New Roman" w:hAnsi="Times New Roman"/>
                <w:bCs/>
                <w:szCs w:val="21"/>
                <w:lang w:eastAsia="zh-CN"/>
              </w:rPr>
              <w:t>。</w:t>
            </w:r>
          </w:p>
        </w:tc>
        <w:tc>
          <w:tcPr>
            <w:tcW w:w="267" w:type="pct"/>
          </w:tcPr>
          <w:p>
            <w:pPr>
              <w:widowControl/>
              <w:spacing w:line="300" w:lineRule="exact"/>
              <w:ind w:firstLine="420" w:firstLineChars="200"/>
              <w:jc w:val="left"/>
              <w:rPr>
                <w:rFonts w:ascii="Times New Roman" w:hAnsi="Times New Roman"/>
                <w:bCs/>
                <w:szCs w:val="21"/>
              </w:rPr>
            </w:pPr>
          </w:p>
        </w:tc>
        <w:tc>
          <w:tcPr>
            <w:tcW w:w="242" w:type="pct"/>
          </w:tcPr>
          <w:p>
            <w:pPr>
              <w:widowControl/>
              <w:spacing w:line="300" w:lineRule="exact"/>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widowControl/>
              <w:spacing w:line="300" w:lineRule="exact"/>
              <w:rPr>
                <w:rFonts w:ascii="Times New Roman" w:hAnsi="Times New Roman"/>
                <w:bCs/>
                <w:szCs w:val="21"/>
              </w:rPr>
            </w:pPr>
            <w:r>
              <w:rPr>
                <w:rFonts w:ascii="Times New Roman" w:hAnsi="Times New Roman"/>
                <w:bCs/>
                <w:szCs w:val="21"/>
              </w:rPr>
              <w:t>5.2.5按月、季、年对隐患排查治理情况进行统计分析，形成报告，向从业人员通报，并按照有关要求报送隐患排查治理情况。</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8</w:t>
            </w:r>
          </w:p>
        </w:tc>
        <w:tc>
          <w:tcPr>
            <w:tcW w:w="1698" w:type="pct"/>
            <w:vAlign w:val="center"/>
          </w:tcPr>
          <w:p>
            <w:pPr>
              <w:spacing w:line="300" w:lineRule="exact"/>
              <w:rPr>
                <w:rFonts w:hint="eastAsia" w:ascii="Times New Roman" w:hAnsi="Times New Roman" w:eastAsia="宋体"/>
                <w:bCs/>
                <w:kern w:val="0"/>
                <w:szCs w:val="21"/>
                <w:lang w:eastAsia="zh-CN"/>
              </w:rPr>
            </w:pPr>
            <w:r>
              <w:rPr>
                <w:rFonts w:ascii="Times New Roman" w:hAnsi="Times New Roman"/>
                <w:bCs/>
                <w:kern w:val="0"/>
                <w:szCs w:val="21"/>
              </w:rPr>
              <w:t>查相关记录</w:t>
            </w:r>
            <w:r>
              <w:rPr>
                <w:rFonts w:hint="eastAsia" w:ascii="Times New Roman" w:hAnsi="Times New Roman"/>
                <w:bCs/>
                <w:kern w:val="0"/>
                <w:szCs w:val="21"/>
                <w:lang w:eastAsia="zh-CN"/>
              </w:rPr>
              <w:t>，</w:t>
            </w:r>
          </w:p>
          <w:p>
            <w:pPr>
              <w:spacing w:line="300" w:lineRule="exact"/>
              <w:rPr>
                <w:rFonts w:hint="eastAsia" w:ascii="Times New Roman" w:hAnsi="Times New Roman" w:eastAsia="宋体"/>
                <w:bCs/>
                <w:kern w:val="0"/>
                <w:szCs w:val="21"/>
                <w:lang w:eastAsia="zh-CN"/>
              </w:rPr>
            </w:pPr>
            <w:r>
              <w:rPr>
                <w:rFonts w:ascii="Times New Roman" w:hAnsi="Times New Roman"/>
                <w:bCs/>
                <w:kern w:val="0"/>
                <w:szCs w:val="21"/>
              </w:rPr>
              <w:t>未按规定进行统计分析和报告，每次扣1分</w:t>
            </w:r>
            <w:r>
              <w:rPr>
                <w:rFonts w:hint="eastAsia" w:ascii="Times New Roman" w:hAnsi="Times New Roman"/>
                <w:bCs/>
                <w:kern w:val="0"/>
                <w:szCs w:val="21"/>
                <w:lang w:eastAsia="zh-CN"/>
              </w:rPr>
              <w:t>；</w:t>
            </w:r>
          </w:p>
          <w:p>
            <w:pPr>
              <w:spacing w:line="300" w:lineRule="exact"/>
              <w:rPr>
                <w:rFonts w:hint="eastAsia" w:ascii="Times New Roman" w:hAnsi="Times New Roman" w:eastAsia="宋体"/>
                <w:bCs/>
                <w:kern w:val="0"/>
                <w:szCs w:val="21"/>
                <w:lang w:eastAsia="zh-CN"/>
              </w:rPr>
            </w:pPr>
            <w:r>
              <w:rPr>
                <w:rFonts w:ascii="Times New Roman" w:hAnsi="Times New Roman"/>
                <w:bCs/>
                <w:kern w:val="0"/>
                <w:szCs w:val="21"/>
              </w:rPr>
              <w:t>未向从业人员通报，每次扣1分</w:t>
            </w:r>
            <w:r>
              <w:rPr>
                <w:rFonts w:hint="eastAsia" w:ascii="Times New Roman" w:hAnsi="Times New Roman"/>
                <w:bCs/>
                <w:kern w:val="0"/>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pacing w:val="1"/>
                <w:w w:val="90"/>
                <w:kern w:val="0"/>
                <w:szCs w:val="21"/>
                <w:fitText w:val="4200" w:id="-823001226"/>
              </w:rPr>
              <w:t>未按照要求报送隐患排查治理情况，每次扣1分</w:t>
            </w:r>
            <w:r>
              <w:rPr>
                <w:rFonts w:hint="eastAsia" w:ascii="Times New Roman" w:hAnsi="Times New Roman"/>
                <w:bCs/>
                <w:spacing w:val="3"/>
                <w:w w:val="90"/>
                <w:kern w:val="0"/>
                <w:szCs w:val="21"/>
                <w:fitText w:val="4200" w:id="-823001226"/>
                <w:lang w:eastAsia="zh-CN"/>
              </w:rPr>
              <w:t>；</w:t>
            </w:r>
          </w:p>
        </w:tc>
        <w:tc>
          <w:tcPr>
            <w:tcW w:w="267" w:type="pct"/>
          </w:tcPr>
          <w:p>
            <w:pPr>
              <w:spacing w:line="300" w:lineRule="exact"/>
              <w:ind w:firstLine="420" w:firstLineChars="200"/>
              <w:rPr>
                <w:rFonts w:ascii="Times New Roman" w:hAnsi="Times New Roman"/>
                <w:bCs/>
                <w:kern w:val="0"/>
                <w:szCs w:val="21"/>
              </w:rPr>
            </w:pPr>
          </w:p>
        </w:tc>
        <w:tc>
          <w:tcPr>
            <w:tcW w:w="242" w:type="pct"/>
          </w:tcPr>
          <w:p>
            <w:pPr>
              <w:spacing w:line="300" w:lineRule="exact"/>
              <w:ind w:firstLine="420" w:firstLineChars="200"/>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restart"/>
            <w:vAlign w:val="center"/>
          </w:tcPr>
          <w:p>
            <w:pPr>
              <w:widowControl/>
              <w:spacing w:line="300" w:lineRule="exact"/>
              <w:jc w:val="center"/>
              <w:rPr>
                <w:rFonts w:ascii="Times New Roman" w:hAnsi="Times New Roman"/>
                <w:bCs/>
                <w:szCs w:val="21"/>
              </w:rPr>
            </w:pPr>
            <w:r>
              <w:rPr>
                <w:rFonts w:ascii="Times New Roman" w:hAnsi="Times New Roman"/>
                <w:bCs/>
                <w:szCs w:val="21"/>
              </w:rPr>
              <w:t>5.3预测预警（20分）</w:t>
            </w:r>
          </w:p>
        </w:tc>
        <w:tc>
          <w:tcPr>
            <w:tcW w:w="2210" w:type="pct"/>
            <w:vAlign w:val="center"/>
          </w:tcPr>
          <w:p>
            <w:pPr>
              <w:widowControl/>
              <w:spacing w:line="300" w:lineRule="exact"/>
              <w:jc w:val="left"/>
              <w:rPr>
                <w:rFonts w:ascii="Times New Roman" w:hAnsi="Times New Roman"/>
                <w:bCs/>
                <w:szCs w:val="21"/>
              </w:rPr>
            </w:pPr>
            <w:r>
              <w:rPr>
                <w:rFonts w:ascii="Times New Roman" w:hAnsi="Times New Roman"/>
                <w:bCs/>
                <w:szCs w:val="21"/>
              </w:rPr>
              <w:t>5.3.1安全预测预警制度应明确预测预警工作的职责，预测对象与范围、程序、方法、频次，预警的指标、权重、预警的触发条件、预警发布条件、控制及处置措施，安全生产状况评价等内容。</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2</w:t>
            </w:r>
          </w:p>
        </w:tc>
        <w:tc>
          <w:tcPr>
            <w:tcW w:w="1698" w:type="pct"/>
            <w:vAlign w:val="center"/>
          </w:tcPr>
          <w:p>
            <w:pPr>
              <w:widowControl/>
              <w:snapToGrid w:val="0"/>
              <w:spacing w:line="240" w:lineRule="exac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spacing w:line="240" w:lineRule="exac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widowControl/>
              <w:spacing w:line="300" w:lineRule="exact"/>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67" w:type="pct"/>
          </w:tcPr>
          <w:p>
            <w:pPr>
              <w:widowControl/>
              <w:snapToGrid w:val="0"/>
              <w:spacing w:line="240" w:lineRule="exact"/>
              <w:ind w:firstLine="420" w:firstLineChars="200"/>
              <w:rPr>
                <w:rFonts w:ascii="Times New Roman" w:hAnsi="Times New Roman"/>
                <w:bCs/>
                <w:szCs w:val="21"/>
              </w:rPr>
            </w:pPr>
          </w:p>
        </w:tc>
        <w:tc>
          <w:tcPr>
            <w:tcW w:w="242" w:type="pct"/>
          </w:tcPr>
          <w:p>
            <w:pPr>
              <w:widowControl/>
              <w:snapToGrid w:val="0"/>
              <w:spacing w:line="240" w:lineRule="exact"/>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widowControl/>
              <w:spacing w:line="300" w:lineRule="exact"/>
              <w:jc w:val="left"/>
              <w:rPr>
                <w:rFonts w:ascii="Times New Roman" w:hAnsi="Times New Roman"/>
                <w:bCs/>
                <w:szCs w:val="21"/>
              </w:rPr>
            </w:pPr>
            <w:r>
              <w:rPr>
                <w:rFonts w:ascii="Times New Roman" w:hAnsi="Times New Roman"/>
                <w:bCs/>
                <w:szCs w:val="21"/>
              </w:rPr>
              <w:t>5.3.2根据生产经营状况，结合安全风险管理、隐患排查治理、监测监控和事故等情况，利用预测预警的方法或技术，每月至少进行一次安全生产预测预警；每季度至少开展一次单位安全生产状况评价，发生事故后及时开展单位安全生产状况评价。</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13</w:t>
            </w:r>
          </w:p>
        </w:tc>
        <w:tc>
          <w:tcPr>
            <w:tcW w:w="1698" w:type="pct"/>
            <w:vAlign w:val="center"/>
          </w:tcPr>
          <w:p>
            <w:pPr>
              <w:spacing w:line="240" w:lineRule="exac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spacing w:line="240" w:lineRule="exact"/>
              <w:rPr>
                <w:rFonts w:hint="eastAsia" w:ascii="Times New Roman" w:hAnsi="Times New Roman" w:eastAsia="宋体"/>
                <w:bCs/>
                <w:szCs w:val="21"/>
                <w:lang w:eastAsia="zh-CN"/>
              </w:rPr>
            </w:pPr>
            <w:r>
              <w:rPr>
                <w:rFonts w:ascii="Times New Roman" w:hAnsi="Times New Roman"/>
                <w:bCs/>
                <w:szCs w:val="21"/>
              </w:rPr>
              <w:t>未开展安全生产预测预警，每少一次扣2分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pacing w:val="1"/>
                <w:w w:val="90"/>
                <w:kern w:val="0"/>
                <w:szCs w:val="21"/>
                <w:fitText w:val="4200" w:id="2076955607"/>
              </w:rPr>
              <w:t>未开展单位安全生产状况评价，每少一次扣3分</w:t>
            </w:r>
            <w:r>
              <w:rPr>
                <w:rFonts w:hint="eastAsia" w:ascii="Times New Roman" w:hAnsi="Times New Roman"/>
                <w:bCs/>
                <w:spacing w:val="3"/>
                <w:w w:val="90"/>
                <w:kern w:val="0"/>
                <w:szCs w:val="21"/>
                <w:fitText w:val="4200" w:id="2076955607"/>
                <w:lang w:eastAsia="zh-CN"/>
              </w:rPr>
              <w:t>。</w:t>
            </w:r>
          </w:p>
        </w:tc>
        <w:tc>
          <w:tcPr>
            <w:tcW w:w="267" w:type="pct"/>
          </w:tcPr>
          <w:p>
            <w:pPr>
              <w:spacing w:line="240" w:lineRule="exact"/>
              <w:ind w:firstLine="354" w:firstLineChars="169"/>
              <w:rPr>
                <w:rFonts w:ascii="Times New Roman" w:hAnsi="Times New Roman"/>
                <w:bCs/>
                <w:szCs w:val="21"/>
              </w:rPr>
            </w:pPr>
          </w:p>
        </w:tc>
        <w:tc>
          <w:tcPr>
            <w:tcW w:w="242" w:type="pct"/>
          </w:tcPr>
          <w:p>
            <w:pPr>
              <w:spacing w:line="240" w:lineRule="exact"/>
              <w:ind w:firstLine="354" w:firstLineChars="169"/>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Merge w:val="continue"/>
            <w:vAlign w:val="center"/>
          </w:tcPr>
          <w:p>
            <w:pPr>
              <w:widowControl/>
              <w:spacing w:line="300" w:lineRule="exact"/>
              <w:jc w:val="center"/>
              <w:rPr>
                <w:rFonts w:ascii="Times New Roman" w:hAnsi="Times New Roman"/>
                <w:bCs/>
                <w:szCs w:val="21"/>
              </w:rPr>
            </w:pPr>
          </w:p>
        </w:tc>
        <w:tc>
          <w:tcPr>
            <w:tcW w:w="2210" w:type="pct"/>
            <w:vAlign w:val="center"/>
          </w:tcPr>
          <w:p>
            <w:pPr>
              <w:widowControl/>
              <w:spacing w:line="300" w:lineRule="exact"/>
              <w:jc w:val="left"/>
              <w:rPr>
                <w:rFonts w:ascii="Times New Roman" w:hAnsi="Times New Roman"/>
                <w:bCs/>
                <w:szCs w:val="21"/>
              </w:rPr>
            </w:pPr>
            <w:r>
              <w:rPr>
                <w:rFonts w:ascii="Times New Roman" w:hAnsi="Times New Roman"/>
                <w:bCs/>
                <w:szCs w:val="21"/>
              </w:rPr>
              <w:t>5.3.3采取多种途径及时获取水文、气象等信息，在接到有关自然灾害预报、监测监控指标超过警戒值时，及时发出预警通知；发生可能危及安全的情况时，立即做好应急准备工作，采取撤离人员、停止作业、加强监测等安全措施。</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bCs/>
                <w:szCs w:val="21"/>
              </w:rPr>
              <w:t>5</w:t>
            </w:r>
          </w:p>
        </w:tc>
        <w:tc>
          <w:tcPr>
            <w:tcW w:w="1698" w:type="pct"/>
            <w:vAlign w:val="center"/>
          </w:tcPr>
          <w:p>
            <w:pPr>
              <w:widowControl/>
              <w:spacing w:line="240" w:lineRule="exac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spacing w:line="240" w:lineRule="exact"/>
              <w:rPr>
                <w:rFonts w:hint="eastAsia" w:ascii="Times New Roman" w:hAnsi="Times New Roman" w:eastAsia="宋体"/>
                <w:bCs/>
                <w:szCs w:val="21"/>
                <w:lang w:eastAsia="zh-CN"/>
              </w:rPr>
            </w:pPr>
            <w:r>
              <w:rPr>
                <w:rFonts w:ascii="Times New Roman" w:hAnsi="Times New Roman"/>
                <w:bCs/>
                <w:szCs w:val="21"/>
              </w:rPr>
              <w:t>获取信息不及时，每次扣5分</w:t>
            </w:r>
            <w:r>
              <w:rPr>
                <w:rFonts w:hint="eastAsia" w:ascii="Times New Roman" w:hAnsi="Times New Roman"/>
                <w:bCs/>
                <w:szCs w:val="21"/>
                <w:lang w:eastAsia="zh-CN"/>
              </w:rPr>
              <w:t>；</w:t>
            </w:r>
          </w:p>
          <w:p>
            <w:pPr>
              <w:widowControl/>
              <w:spacing w:line="240" w:lineRule="exact"/>
              <w:rPr>
                <w:rFonts w:hint="eastAsia" w:ascii="Times New Roman" w:hAnsi="Times New Roman" w:eastAsia="宋体"/>
                <w:bCs/>
                <w:szCs w:val="21"/>
                <w:lang w:eastAsia="zh-CN"/>
              </w:rPr>
            </w:pPr>
            <w:r>
              <w:rPr>
                <w:rFonts w:ascii="Times New Roman" w:hAnsi="Times New Roman"/>
                <w:bCs/>
                <w:szCs w:val="21"/>
              </w:rPr>
              <w:t>未及时发出预警通知，每次扣5分</w:t>
            </w:r>
            <w:r>
              <w:rPr>
                <w:rFonts w:hint="eastAsia" w:ascii="Times New Roman" w:hAnsi="Times New Roman"/>
                <w:bCs/>
                <w:szCs w:val="21"/>
                <w:lang w:eastAsia="zh-CN"/>
              </w:rPr>
              <w:t>；</w:t>
            </w:r>
          </w:p>
          <w:p>
            <w:pPr>
              <w:widowControl/>
              <w:spacing w:line="300" w:lineRule="exact"/>
              <w:rPr>
                <w:rFonts w:hint="eastAsia" w:ascii="Times New Roman" w:hAnsi="Times New Roman" w:eastAsia="宋体"/>
                <w:bCs/>
                <w:szCs w:val="21"/>
                <w:lang w:eastAsia="zh-CN"/>
              </w:rPr>
            </w:pPr>
            <w:r>
              <w:rPr>
                <w:rFonts w:ascii="Times New Roman" w:hAnsi="Times New Roman"/>
                <w:bCs/>
                <w:szCs w:val="21"/>
              </w:rPr>
              <w:t>未采取安全措施，每次扣5分</w:t>
            </w:r>
            <w:r>
              <w:rPr>
                <w:rFonts w:hint="eastAsia" w:ascii="Times New Roman" w:hAnsi="Times New Roman"/>
                <w:bCs/>
                <w:szCs w:val="21"/>
                <w:lang w:eastAsia="zh-CN"/>
              </w:rPr>
              <w:t>。</w:t>
            </w:r>
          </w:p>
        </w:tc>
        <w:tc>
          <w:tcPr>
            <w:tcW w:w="267" w:type="pct"/>
          </w:tcPr>
          <w:p>
            <w:pPr>
              <w:widowControl/>
              <w:spacing w:line="240" w:lineRule="exact"/>
              <w:ind w:firstLine="420" w:firstLineChars="200"/>
              <w:rPr>
                <w:rFonts w:ascii="Times New Roman" w:hAnsi="Times New Roman"/>
                <w:bCs/>
                <w:szCs w:val="21"/>
              </w:rPr>
            </w:pPr>
          </w:p>
        </w:tc>
        <w:tc>
          <w:tcPr>
            <w:tcW w:w="242" w:type="pct"/>
          </w:tcPr>
          <w:p>
            <w:pPr>
              <w:widowControl/>
              <w:spacing w:line="240" w:lineRule="exact"/>
              <w:ind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38" w:type="pct"/>
            <w:gridSpan w:val="2"/>
            <w:vAlign w:val="center"/>
          </w:tcPr>
          <w:p>
            <w:pPr>
              <w:widowControl/>
              <w:spacing w:line="300" w:lineRule="exact"/>
              <w:jc w:val="center"/>
              <w:rPr>
                <w:rFonts w:ascii="Times New Roman" w:hAnsi="Times New Roman"/>
                <w:bCs/>
                <w:szCs w:val="21"/>
              </w:rPr>
            </w:pPr>
            <w:r>
              <w:rPr>
                <w:rFonts w:ascii="Times New Roman" w:hAnsi="Times New Roman"/>
                <w:kern w:val="0"/>
                <w:sz w:val="18"/>
                <w:szCs w:val="18"/>
              </w:rPr>
              <w:t>小计</w:t>
            </w:r>
          </w:p>
        </w:tc>
        <w:tc>
          <w:tcPr>
            <w:tcW w:w="253" w:type="pct"/>
            <w:vAlign w:val="center"/>
          </w:tcPr>
          <w:p>
            <w:pPr>
              <w:widowControl/>
              <w:spacing w:line="300" w:lineRule="exact"/>
              <w:jc w:val="center"/>
              <w:rPr>
                <w:rFonts w:ascii="Times New Roman" w:hAnsi="Times New Roman"/>
                <w:bCs/>
                <w:szCs w:val="21"/>
              </w:rPr>
            </w:pPr>
            <w:r>
              <w:rPr>
                <w:rFonts w:ascii="Times New Roman" w:hAnsi="Times New Roman"/>
                <w:kern w:val="0"/>
                <w:sz w:val="18"/>
                <w:szCs w:val="18"/>
              </w:rPr>
              <w:t>200</w:t>
            </w:r>
          </w:p>
        </w:tc>
        <w:tc>
          <w:tcPr>
            <w:tcW w:w="1966" w:type="pct"/>
            <w:gridSpan w:val="2"/>
            <w:vAlign w:val="center"/>
          </w:tcPr>
          <w:p>
            <w:pPr>
              <w:widowControl/>
              <w:spacing w:line="240" w:lineRule="exact"/>
              <w:ind w:firstLine="360" w:firstLineChars="200"/>
              <w:jc w:val="center"/>
              <w:rPr>
                <w:rFonts w:ascii="Times New Roman" w:hAnsi="Times New Roman"/>
                <w:bCs/>
                <w:szCs w:val="21"/>
              </w:rPr>
            </w:pPr>
            <w:r>
              <w:rPr>
                <w:rFonts w:ascii="Times New Roman" w:hAnsi="Times New Roman"/>
                <w:kern w:val="0"/>
                <w:sz w:val="18"/>
                <w:szCs w:val="18"/>
              </w:rPr>
              <w:t>得分小计</w:t>
            </w:r>
          </w:p>
        </w:tc>
        <w:tc>
          <w:tcPr>
            <w:tcW w:w="242" w:type="pct"/>
          </w:tcPr>
          <w:p>
            <w:pPr>
              <w:widowControl/>
              <w:spacing w:line="240" w:lineRule="exact"/>
              <w:ind w:firstLine="420" w:firstLineChars="200"/>
              <w:rPr>
                <w:rFonts w:ascii="Times New Roman" w:hAnsi="Times New Roman"/>
                <w:bCs/>
                <w:szCs w:val="21"/>
              </w:rPr>
            </w:pPr>
          </w:p>
        </w:tc>
      </w:tr>
    </w:tbl>
    <w:p>
      <w:pPr>
        <w:pStyle w:val="2"/>
        <w:spacing w:before="312" w:beforeLines="100" w:after="312" w:afterLines="100" w:line="240" w:lineRule="auto"/>
        <w:jc w:val="center"/>
        <w:rPr>
          <w:rFonts w:ascii="Times New Roman" w:hAnsi="Times New Roman"/>
          <w:bCs w:val="0"/>
          <w:sz w:val="32"/>
          <w:szCs w:val="32"/>
        </w:rPr>
      </w:pPr>
    </w:p>
    <w:p>
      <w:pPr>
        <w:widowControl/>
        <w:jc w:val="left"/>
        <w:rPr>
          <w:rFonts w:ascii="Times New Roman" w:hAnsi="Times New Roman"/>
          <w:b/>
          <w:kern w:val="44"/>
          <w:sz w:val="32"/>
          <w:szCs w:val="32"/>
        </w:rPr>
      </w:pPr>
      <w:r>
        <w:rPr>
          <w:rFonts w:ascii="Times New Roman" w:hAnsi="Times New Roman"/>
          <w:bCs/>
          <w:sz w:val="32"/>
          <w:szCs w:val="32"/>
        </w:rPr>
        <w:br w:type="page"/>
      </w:r>
    </w:p>
    <w:p>
      <w:pPr>
        <w:pStyle w:val="2"/>
        <w:spacing w:before="312" w:beforeLines="100" w:after="312" w:afterLines="100" w:line="240" w:lineRule="auto"/>
        <w:jc w:val="center"/>
        <w:rPr>
          <w:rFonts w:ascii="Times New Roman" w:hAnsi="Times New Roman"/>
          <w:bCs w:val="0"/>
          <w:sz w:val="28"/>
          <w:szCs w:val="28"/>
        </w:rPr>
      </w:pPr>
      <w:bookmarkStart w:id="22" w:name="_Toc148469768"/>
      <w:r>
        <w:rPr>
          <w:rFonts w:ascii="Times New Roman" w:hAnsi="Times New Roman"/>
          <w:bCs w:val="0"/>
          <w:sz w:val="28"/>
          <w:szCs w:val="28"/>
        </w:rPr>
        <w:t>6</w:t>
      </w:r>
      <w:r>
        <w:rPr>
          <w:rFonts w:hint="eastAsia" w:ascii="Times New Roman" w:hAnsi="Times New Roman"/>
          <w:bCs w:val="0"/>
          <w:sz w:val="28"/>
          <w:szCs w:val="28"/>
        </w:rPr>
        <w:t>.</w:t>
      </w:r>
      <w:r>
        <w:rPr>
          <w:rFonts w:ascii="Times New Roman" w:hAnsi="Times New Roman"/>
          <w:bCs w:val="0"/>
          <w:sz w:val="28"/>
          <w:szCs w:val="28"/>
        </w:rPr>
        <w:t>应急管理（50分）</w:t>
      </w:r>
      <w:bookmarkEnd w:id="22"/>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722"/>
        <w:gridCol w:w="751"/>
        <w:gridCol w:w="4651"/>
        <w:gridCol w:w="67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3" w:type="pct"/>
            <w:vAlign w:val="center"/>
          </w:tcPr>
          <w:p>
            <w:pPr>
              <w:jc w:val="center"/>
              <w:rPr>
                <w:rFonts w:ascii="Times New Roman" w:hAnsi="Times New Roman"/>
                <w:b/>
                <w:szCs w:val="21"/>
              </w:rPr>
            </w:pPr>
            <w:r>
              <w:rPr>
                <w:rFonts w:ascii="Times New Roman" w:hAnsi="Times New Roman"/>
                <w:b/>
                <w:szCs w:val="21"/>
              </w:rPr>
              <w:t>二级评审项目</w:t>
            </w:r>
          </w:p>
        </w:tc>
        <w:tc>
          <w:tcPr>
            <w:tcW w:w="2125" w:type="pct"/>
            <w:vAlign w:val="center"/>
          </w:tcPr>
          <w:p>
            <w:pPr>
              <w:jc w:val="center"/>
              <w:rPr>
                <w:rFonts w:ascii="Times New Roman" w:hAnsi="Times New Roman"/>
                <w:b/>
                <w:szCs w:val="21"/>
              </w:rPr>
            </w:pPr>
            <w:r>
              <w:rPr>
                <w:rFonts w:ascii="Times New Roman" w:hAnsi="Times New Roman"/>
                <w:b/>
                <w:szCs w:val="21"/>
              </w:rPr>
              <w:t>三级评审项目</w:t>
            </w:r>
          </w:p>
        </w:tc>
        <w:tc>
          <w:tcPr>
            <w:tcW w:w="279" w:type="pct"/>
            <w:vAlign w:val="center"/>
          </w:tcPr>
          <w:p>
            <w:pPr>
              <w:jc w:val="center"/>
              <w:rPr>
                <w:rFonts w:ascii="Times New Roman" w:hAnsi="Times New Roman"/>
                <w:b/>
                <w:szCs w:val="21"/>
              </w:rPr>
            </w:pPr>
            <w:r>
              <w:rPr>
                <w:rFonts w:ascii="Times New Roman" w:hAnsi="Times New Roman"/>
                <w:b/>
                <w:szCs w:val="21"/>
              </w:rPr>
              <w:t>标准分值</w:t>
            </w:r>
          </w:p>
        </w:tc>
        <w:tc>
          <w:tcPr>
            <w:tcW w:w="1728" w:type="pct"/>
            <w:vAlign w:val="center"/>
          </w:tcPr>
          <w:p>
            <w:pPr>
              <w:jc w:val="center"/>
              <w:rPr>
                <w:rFonts w:ascii="Times New Roman" w:hAnsi="Times New Roman"/>
                <w:b/>
                <w:szCs w:val="21"/>
              </w:rPr>
            </w:pPr>
            <w:r>
              <w:rPr>
                <w:rFonts w:ascii="Times New Roman" w:hAnsi="Times New Roman"/>
                <w:b/>
                <w:szCs w:val="21"/>
              </w:rPr>
              <w:t>评审方法及评分标准</w:t>
            </w:r>
          </w:p>
        </w:tc>
        <w:tc>
          <w:tcPr>
            <w:tcW w:w="250" w:type="pct"/>
            <w:vAlign w:val="center"/>
          </w:tcPr>
          <w:p>
            <w:pPr>
              <w:jc w:val="center"/>
              <w:rPr>
                <w:rFonts w:ascii="Times New Roman" w:hAnsi="Times New Roman"/>
                <w:b/>
                <w:bCs/>
                <w:kern w:val="0"/>
                <w:szCs w:val="21"/>
              </w:rPr>
            </w:pPr>
            <w:r>
              <w:rPr>
                <w:rFonts w:ascii="Times New Roman" w:hAnsi="Times New Roman"/>
                <w:b/>
                <w:bCs/>
                <w:kern w:val="0"/>
                <w:szCs w:val="21"/>
              </w:rPr>
              <w:t>评审</w:t>
            </w:r>
          </w:p>
          <w:p>
            <w:pPr>
              <w:jc w:val="center"/>
              <w:rPr>
                <w:rFonts w:ascii="Times New Roman" w:hAnsi="Times New Roman"/>
                <w:b/>
                <w:szCs w:val="21"/>
              </w:rPr>
            </w:pPr>
            <w:r>
              <w:rPr>
                <w:rFonts w:ascii="Times New Roman" w:hAnsi="Times New Roman"/>
                <w:b/>
                <w:bCs/>
                <w:kern w:val="0"/>
                <w:szCs w:val="21"/>
              </w:rPr>
              <w:t>描述</w:t>
            </w:r>
          </w:p>
        </w:tc>
        <w:tc>
          <w:tcPr>
            <w:tcW w:w="263" w:type="pct"/>
            <w:vAlign w:val="center"/>
          </w:tcPr>
          <w:p>
            <w:pPr>
              <w:jc w:val="center"/>
              <w:rPr>
                <w:rFonts w:ascii="Times New Roman" w:hAnsi="Times New Roman"/>
                <w:b/>
                <w:bCs/>
                <w:kern w:val="0"/>
                <w:szCs w:val="21"/>
              </w:rPr>
            </w:pPr>
            <w:r>
              <w:rPr>
                <w:rFonts w:ascii="Times New Roman" w:hAnsi="Times New Roman"/>
                <w:b/>
                <w:bCs/>
                <w:kern w:val="0"/>
                <w:szCs w:val="21"/>
              </w:rPr>
              <w:t>实际</w:t>
            </w:r>
          </w:p>
          <w:p>
            <w:pPr>
              <w:jc w:val="center"/>
              <w:rPr>
                <w:rFonts w:ascii="Times New Roman" w:hAnsi="Times New Roman"/>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3" w:type="pct"/>
            <w:vMerge w:val="restart"/>
            <w:vAlign w:val="center"/>
          </w:tcPr>
          <w:p>
            <w:pPr>
              <w:jc w:val="center"/>
              <w:rPr>
                <w:rFonts w:ascii="Times New Roman" w:hAnsi="Times New Roman"/>
                <w:bCs/>
                <w:szCs w:val="21"/>
              </w:rPr>
            </w:pPr>
            <w:r>
              <w:rPr>
                <w:rFonts w:ascii="Times New Roman" w:hAnsi="Times New Roman"/>
                <w:bCs/>
                <w:szCs w:val="21"/>
              </w:rPr>
              <w:t>6.1应急准备（45分）</w:t>
            </w:r>
          </w:p>
        </w:tc>
        <w:tc>
          <w:tcPr>
            <w:tcW w:w="2125" w:type="pct"/>
            <w:vAlign w:val="center"/>
          </w:tcPr>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6.1.1建立安全生产应急救援组织。</w:t>
            </w:r>
          </w:p>
        </w:tc>
        <w:tc>
          <w:tcPr>
            <w:tcW w:w="279" w:type="pct"/>
            <w:vAlign w:val="center"/>
          </w:tcPr>
          <w:p>
            <w:pPr>
              <w:pStyle w:val="30"/>
              <w:spacing w:before="67"/>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4</w:t>
            </w:r>
          </w:p>
        </w:tc>
        <w:tc>
          <w:tcPr>
            <w:tcW w:w="1728"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未建立安全生产应急救援组织，扣4分</w:t>
            </w:r>
            <w:r>
              <w:rPr>
                <w:rFonts w:hint="eastAsia" w:ascii="Times New Roman" w:hAnsi="Times New Roman"/>
                <w:bCs/>
                <w:szCs w:val="21"/>
                <w:lang w:eastAsia="zh-CN"/>
              </w:rPr>
              <w:t>。</w:t>
            </w:r>
          </w:p>
        </w:tc>
        <w:tc>
          <w:tcPr>
            <w:tcW w:w="250" w:type="pct"/>
          </w:tcPr>
          <w:p>
            <w:pPr>
              <w:widowControl/>
              <w:ind w:firstLine="420" w:firstLineChars="200"/>
              <w:jc w:val="left"/>
              <w:rPr>
                <w:rFonts w:ascii="Times New Roman" w:hAnsi="Times New Roman"/>
                <w:bCs/>
                <w:szCs w:val="21"/>
              </w:rPr>
            </w:pPr>
          </w:p>
        </w:tc>
        <w:tc>
          <w:tcPr>
            <w:tcW w:w="263"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3" w:type="pct"/>
            <w:vMerge w:val="continue"/>
            <w:vAlign w:val="center"/>
          </w:tcPr>
          <w:p>
            <w:pPr>
              <w:jc w:val="center"/>
              <w:rPr>
                <w:rFonts w:ascii="Times New Roman" w:hAnsi="Times New Roman"/>
                <w:bCs/>
                <w:szCs w:val="21"/>
              </w:rPr>
            </w:pPr>
          </w:p>
        </w:tc>
        <w:tc>
          <w:tcPr>
            <w:tcW w:w="2125" w:type="pct"/>
            <w:vAlign w:val="center"/>
          </w:tcPr>
          <w:p>
            <w:pPr>
              <w:pStyle w:val="30"/>
              <w:ind w:firstLine="105"/>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6.1.2在安全风险评估和应急资源调查的基础上，建立健全生产安全事故应急预案体系，包括综合预案、专项预案、现场处置方案，按规定向有关部门备案，并依法向本单位从业人员公布。</w:t>
            </w:r>
          </w:p>
          <w:p>
            <w:pPr>
              <w:pStyle w:val="30"/>
              <w:ind w:firstLine="317"/>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应急预案体系与地方政府和上级主管部门、涉及的其他单位的应急预案相衔接。</w:t>
            </w:r>
            <w:r>
              <w:rPr>
                <w:rFonts w:ascii="Times New Roman" w:hAnsi="Times New Roman" w:eastAsia="宋体" w:cs="Times New Roman"/>
                <w:bCs/>
                <w:spacing w:val="-3"/>
                <w:sz w:val="21"/>
                <w:szCs w:val="21"/>
                <w:lang w:eastAsia="zh-CN"/>
              </w:rPr>
              <w:t>按照</w:t>
            </w:r>
            <w:r>
              <w:rPr>
                <w:rFonts w:ascii="Times New Roman" w:hAnsi="Times New Roman" w:eastAsia="宋体" w:cs="Times New Roman"/>
                <w:bCs/>
                <w:sz w:val="21"/>
                <w:szCs w:val="21"/>
                <w:lang w:eastAsia="zh-CN"/>
              </w:rPr>
              <w:t>有</w:t>
            </w:r>
            <w:r>
              <w:rPr>
                <w:rFonts w:ascii="Times New Roman" w:hAnsi="Times New Roman" w:eastAsia="宋体" w:cs="Times New Roman"/>
                <w:bCs/>
                <w:spacing w:val="-3"/>
                <w:sz w:val="21"/>
                <w:szCs w:val="21"/>
                <w:lang w:eastAsia="zh-CN"/>
              </w:rPr>
              <w:t>关</w:t>
            </w:r>
            <w:r>
              <w:rPr>
                <w:rFonts w:ascii="Times New Roman" w:hAnsi="Times New Roman" w:eastAsia="宋体" w:cs="Times New Roman"/>
                <w:bCs/>
                <w:sz w:val="21"/>
                <w:szCs w:val="21"/>
                <w:lang w:eastAsia="zh-CN"/>
              </w:rPr>
              <w:t>规</w:t>
            </w:r>
            <w:r>
              <w:rPr>
                <w:rFonts w:ascii="Times New Roman" w:hAnsi="Times New Roman" w:eastAsia="宋体" w:cs="Times New Roman"/>
                <w:bCs/>
                <w:spacing w:val="-3"/>
                <w:sz w:val="21"/>
                <w:szCs w:val="21"/>
                <w:lang w:eastAsia="zh-CN"/>
              </w:rPr>
              <w:t>定</w:t>
            </w:r>
            <w:r>
              <w:rPr>
                <w:rFonts w:ascii="Times New Roman" w:hAnsi="Times New Roman" w:eastAsia="宋体" w:cs="Times New Roman"/>
                <w:bCs/>
                <w:sz w:val="21"/>
                <w:szCs w:val="21"/>
                <w:lang w:eastAsia="zh-CN"/>
              </w:rPr>
              <w:t>通报周边单位和有关</w:t>
            </w:r>
            <w:r>
              <w:rPr>
                <w:rFonts w:ascii="Times New Roman" w:hAnsi="Times New Roman" w:eastAsia="宋体" w:cs="Times New Roman"/>
                <w:bCs/>
                <w:spacing w:val="-3"/>
                <w:sz w:val="21"/>
                <w:szCs w:val="21"/>
                <w:lang w:eastAsia="zh-CN"/>
              </w:rPr>
              <w:t>应</w:t>
            </w:r>
            <w:r>
              <w:rPr>
                <w:rFonts w:ascii="Times New Roman" w:hAnsi="Times New Roman" w:eastAsia="宋体" w:cs="Times New Roman"/>
                <w:bCs/>
                <w:sz w:val="21"/>
                <w:szCs w:val="21"/>
                <w:lang w:eastAsia="zh-CN"/>
              </w:rPr>
              <w:t>急</w:t>
            </w:r>
            <w:r>
              <w:rPr>
                <w:rFonts w:ascii="Times New Roman" w:hAnsi="Times New Roman" w:eastAsia="宋体" w:cs="Times New Roman"/>
                <w:bCs/>
                <w:spacing w:val="-3"/>
                <w:sz w:val="21"/>
                <w:szCs w:val="21"/>
                <w:lang w:eastAsia="zh-CN"/>
              </w:rPr>
              <w:t>协</w:t>
            </w:r>
            <w:r>
              <w:rPr>
                <w:rFonts w:ascii="Times New Roman" w:hAnsi="Times New Roman" w:eastAsia="宋体" w:cs="Times New Roman"/>
                <w:bCs/>
                <w:sz w:val="21"/>
                <w:szCs w:val="21"/>
                <w:lang w:eastAsia="zh-CN"/>
              </w:rPr>
              <w:t>作</w:t>
            </w:r>
            <w:r>
              <w:rPr>
                <w:rFonts w:ascii="Times New Roman" w:hAnsi="Times New Roman" w:eastAsia="宋体" w:cs="Times New Roman"/>
                <w:bCs/>
                <w:spacing w:val="-3"/>
                <w:sz w:val="21"/>
                <w:szCs w:val="21"/>
                <w:lang w:eastAsia="zh-CN"/>
              </w:rPr>
              <w:t>单</w:t>
            </w:r>
            <w:r>
              <w:rPr>
                <w:rFonts w:ascii="Times New Roman" w:hAnsi="Times New Roman" w:eastAsia="宋体" w:cs="Times New Roman"/>
                <w:bCs/>
                <w:sz w:val="21"/>
                <w:szCs w:val="21"/>
                <w:lang w:eastAsia="zh-CN"/>
              </w:rPr>
              <w:t>位</w:t>
            </w:r>
            <w:r>
              <w:rPr>
                <w:rFonts w:ascii="Times New Roman" w:hAnsi="Times New Roman" w:eastAsia="宋体" w:cs="Times New Roman"/>
                <w:bCs/>
                <w:spacing w:val="-3"/>
                <w:sz w:val="21"/>
                <w:szCs w:val="21"/>
                <w:lang w:eastAsia="zh-CN"/>
              </w:rPr>
              <w:t>。</w:t>
            </w:r>
          </w:p>
          <w:p>
            <w:pPr>
              <w:pStyle w:val="30"/>
              <w:ind w:firstLine="361"/>
              <w:jc w:val="both"/>
              <w:rPr>
                <w:rFonts w:ascii="Times New Roman" w:hAnsi="Times New Roman" w:eastAsia="宋体" w:cs="Times New Roman"/>
                <w:bCs/>
                <w:strike/>
                <w:sz w:val="21"/>
                <w:szCs w:val="21"/>
                <w:lang w:eastAsia="zh-CN"/>
              </w:rPr>
            </w:pPr>
            <w:r>
              <w:rPr>
                <w:rFonts w:ascii="Times New Roman" w:hAnsi="Times New Roman" w:eastAsia="宋体" w:cs="Times New Roman"/>
                <w:bCs/>
                <w:sz w:val="21"/>
                <w:szCs w:val="21"/>
                <w:lang w:eastAsia="zh-CN"/>
              </w:rPr>
              <w:t>针对工作场所、岗位的特点，编制简明、实用、有效的应急处置卡。</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20</w:t>
            </w:r>
          </w:p>
        </w:tc>
        <w:tc>
          <w:tcPr>
            <w:tcW w:w="1728" w:type="pct"/>
            <w:vAlign w:val="center"/>
          </w:tcPr>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查相关文件和记录</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无安全风险评估报告，扣5分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无应急资源调查报告，扣5分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应急预案未以正式文件发布，扣20分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应急预案不全，每缺一项扣2分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应急预案内容不完善、操作性差，每项扣1分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未按有关规定备案，扣2分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未向从业人员公布，扣5分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应急预案体系未衔接，每项扣1分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未通报周边单位或有关应急协作单位，扣1分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应急处置卡不全，每缺一项扣1分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应急处置卡内容不完善、操作性差，每项扣1分</w:t>
            </w:r>
            <w:r>
              <w:rPr>
                <w:rFonts w:hint="eastAsia" w:ascii="Times New Roman" w:hAnsi="Times New Roman" w:eastAsia="宋体" w:cs="Times New Roman"/>
                <w:bCs/>
                <w:sz w:val="21"/>
                <w:szCs w:val="21"/>
                <w:lang w:eastAsia="zh-CN"/>
              </w:rPr>
              <w:t>。</w:t>
            </w:r>
          </w:p>
        </w:tc>
        <w:tc>
          <w:tcPr>
            <w:tcW w:w="250" w:type="pct"/>
          </w:tcPr>
          <w:p>
            <w:pPr>
              <w:pStyle w:val="30"/>
              <w:ind w:firstLine="420" w:firstLineChars="200"/>
              <w:rPr>
                <w:rFonts w:ascii="Times New Roman" w:hAnsi="Times New Roman" w:eastAsia="宋体" w:cs="Times New Roman"/>
                <w:bCs/>
                <w:sz w:val="21"/>
                <w:szCs w:val="21"/>
                <w:lang w:eastAsia="zh-CN"/>
              </w:rPr>
            </w:pPr>
          </w:p>
        </w:tc>
        <w:tc>
          <w:tcPr>
            <w:tcW w:w="263" w:type="pct"/>
          </w:tcPr>
          <w:p>
            <w:pPr>
              <w:pStyle w:val="30"/>
              <w:ind w:firstLine="420" w:firstLineChars="200"/>
              <w:rPr>
                <w:rFonts w:ascii="Times New Roman" w:hAnsi="Times New Roman"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53" w:type="pct"/>
            <w:vMerge w:val="continue"/>
            <w:vAlign w:val="center"/>
          </w:tcPr>
          <w:p>
            <w:pPr>
              <w:jc w:val="center"/>
              <w:rPr>
                <w:rFonts w:ascii="Times New Roman" w:hAnsi="Times New Roman"/>
                <w:bCs/>
                <w:szCs w:val="21"/>
              </w:rPr>
            </w:pPr>
          </w:p>
        </w:tc>
        <w:tc>
          <w:tcPr>
            <w:tcW w:w="2125" w:type="pct"/>
            <w:vAlign w:val="center"/>
          </w:tcPr>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6.1.3</w:t>
            </w:r>
            <w:r>
              <w:rPr>
                <w:rFonts w:ascii="Times New Roman" w:hAnsi="Times New Roman" w:eastAsia="宋体" w:cs="Times New Roman"/>
                <w:bCs/>
                <w:spacing w:val="-55"/>
                <w:sz w:val="21"/>
                <w:szCs w:val="21"/>
                <w:lang w:eastAsia="zh-CN"/>
              </w:rPr>
              <w:t xml:space="preserve"> </w:t>
            </w:r>
            <w:r>
              <w:rPr>
                <w:rFonts w:ascii="Times New Roman" w:hAnsi="Times New Roman" w:eastAsia="宋体" w:cs="Times New Roman"/>
                <w:bCs/>
                <w:sz w:val="21"/>
                <w:szCs w:val="21"/>
                <w:lang w:eastAsia="zh-CN"/>
              </w:rPr>
              <w:t>按规定组建应急救援队伍，配备应急救援人员；应急救援人员应经培训合格。必要时与当地具备能力的应急救援队伍签订应急支援协议。</w:t>
            </w:r>
          </w:p>
          <w:p>
            <w:pPr>
              <w:pStyle w:val="30"/>
              <w:ind w:firstLine="420" w:firstLineChars="20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根据可能发生的事故种类特点，设置应急设施，配备应急装备，储备应急物资，建立管理台账，安排专人管理，并定期检查、维护、保养，确保其完好、可靠。</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8</w:t>
            </w:r>
          </w:p>
        </w:tc>
        <w:tc>
          <w:tcPr>
            <w:tcW w:w="1728" w:type="pct"/>
            <w:vAlign w:val="center"/>
          </w:tcPr>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查相关文件和记录、现场抽查</w:t>
            </w:r>
            <w:r>
              <w:rPr>
                <w:rFonts w:hint="eastAsia" w:ascii="Times New Roman" w:hAnsi="Times New Roman" w:eastAsia="宋体" w:cs="Times New Roman"/>
                <w:bCs/>
                <w:sz w:val="21"/>
                <w:szCs w:val="21"/>
                <w:lang w:eastAsia="zh-CN"/>
              </w:rPr>
              <w:t>，</w:t>
            </w:r>
          </w:p>
          <w:p>
            <w:pPr>
              <w:pStyle w:val="30"/>
              <w:jc w:val="both"/>
              <w:rPr>
                <w:rFonts w:ascii="Times New Roman" w:hAnsi="Times New Roman" w:eastAsia="宋体" w:cs="Times New Roman"/>
                <w:bCs/>
                <w:spacing w:val="14"/>
                <w:w w:val="94"/>
                <w:kern w:val="0"/>
                <w:sz w:val="21"/>
                <w:szCs w:val="21"/>
                <w:fitText w:val="4662" w:id="2129602106"/>
                <w:lang w:eastAsia="zh-CN"/>
              </w:rPr>
            </w:pPr>
            <w:r>
              <w:rPr>
                <w:rFonts w:ascii="Times New Roman" w:hAnsi="Times New Roman" w:eastAsia="宋体" w:cs="Times New Roman"/>
                <w:bCs/>
                <w:spacing w:val="1"/>
                <w:w w:val="96"/>
                <w:kern w:val="0"/>
                <w:sz w:val="21"/>
                <w:szCs w:val="21"/>
                <w:fitText w:val="4662" w:id="2129602106"/>
                <w:lang w:eastAsia="zh-CN"/>
              </w:rPr>
              <w:t>未建立应急救援队伍或配备应急救援人员，扣8分</w:t>
            </w:r>
            <w:r>
              <w:rPr>
                <w:rFonts w:hint="eastAsia" w:ascii="Times New Roman" w:hAnsi="Times New Roman" w:eastAsia="宋体" w:cs="Times New Roman"/>
                <w:bCs/>
                <w:spacing w:val="5"/>
                <w:w w:val="96"/>
                <w:kern w:val="0"/>
                <w:sz w:val="21"/>
                <w:szCs w:val="21"/>
                <w:fitText w:val="4662" w:id="2129602106"/>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应急救援人员不熟悉必要的应急知识，未掌握风险防范技能和事故应急措施，每人扣2分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pacing w:val="1"/>
                <w:w w:val="86"/>
                <w:kern w:val="0"/>
                <w:sz w:val="21"/>
                <w:szCs w:val="21"/>
                <w:fitText w:val="4200" w:id="1765308901"/>
                <w:lang w:eastAsia="zh-CN"/>
              </w:rPr>
              <w:t>应急设施、应急物资或装备不满足要求，每项扣2</w:t>
            </w:r>
            <w:r>
              <w:rPr>
                <w:rFonts w:ascii="Times New Roman" w:hAnsi="Times New Roman" w:eastAsia="宋体" w:cs="Times New Roman"/>
                <w:bCs/>
                <w:spacing w:val="2"/>
                <w:w w:val="86"/>
                <w:kern w:val="0"/>
                <w:sz w:val="21"/>
                <w:szCs w:val="21"/>
                <w:fitText w:val="4200" w:id="1765308901"/>
                <w:lang w:eastAsia="zh-CN"/>
              </w:rPr>
              <w:t>分</w:t>
            </w:r>
            <w:r>
              <w:rPr>
                <w:rFonts w:hint="eastAsia" w:ascii="Times New Roman" w:hAnsi="Times New Roman" w:eastAsia="宋体" w:cs="Times New Roman"/>
                <w:bCs/>
                <w:kern w:val="0"/>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未建立台账，扣3分</w:t>
            </w:r>
            <w:r>
              <w:rPr>
                <w:rFonts w:hint="eastAsia" w:ascii="Times New Roman" w:hAnsi="Times New Roman" w:eastAsia="宋体" w:cs="Times New Roman"/>
                <w:bCs/>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pacing w:val="1"/>
                <w:w w:val="92"/>
                <w:kern w:val="0"/>
                <w:sz w:val="21"/>
                <w:szCs w:val="21"/>
                <w:fitText w:val="4662" w:id="2129602106"/>
                <w:lang w:eastAsia="zh-CN"/>
              </w:rPr>
              <w:t>未安排专人管理或未定期检查、维护、保养，扣3分</w:t>
            </w:r>
            <w:r>
              <w:rPr>
                <w:rFonts w:hint="eastAsia" w:ascii="Times New Roman" w:hAnsi="Times New Roman" w:eastAsia="宋体" w:cs="Times New Roman"/>
                <w:bCs/>
                <w:spacing w:val="1"/>
                <w:w w:val="92"/>
                <w:kern w:val="0"/>
                <w:sz w:val="21"/>
                <w:szCs w:val="21"/>
                <w:fitText w:val="4662" w:id="2129602106"/>
                <w:lang w:eastAsia="zh-CN"/>
              </w:rPr>
              <w:t>；</w:t>
            </w:r>
          </w:p>
        </w:tc>
        <w:tc>
          <w:tcPr>
            <w:tcW w:w="250" w:type="pct"/>
          </w:tcPr>
          <w:p>
            <w:pPr>
              <w:pStyle w:val="30"/>
              <w:ind w:firstLine="420" w:firstLineChars="200"/>
              <w:rPr>
                <w:rFonts w:ascii="Times New Roman" w:hAnsi="Times New Roman" w:eastAsia="宋体" w:cs="Times New Roman"/>
                <w:bCs/>
                <w:sz w:val="21"/>
                <w:szCs w:val="21"/>
                <w:lang w:eastAsia="zh-CN"/>
              </w:rPr>
            </w:pPr>
          </w:p>
        </w:tc>
        <w:tc>
          <w:tcPr>
            <w:tcW w:w="263" w:type="pct"/>
          </w:tcPr>
          <w:p>
            <w:pPr>
              <w:pStyle w:val="30"/>
              <w:ind w:firstLine="420" w:firstLineChars="200"/>
              <w:rPr>
                <w:rFonts w:ascii="Times New Roman" w:hAnsi="Times New Roman"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3" w:type="pct"/>
            <w:vMerge w:val="continue"/>
            <w:vAlign w:val="center"/>
          </w:tcPr>
          <w:p>
            <w:pPr>
              <w:jc w:val="center"/>
              <w:rPr>
                <w:rFonts w:ascii="Times New Roman" w:hAnsi="Times New Roman"/>
                <w:bCs/>
                <w:szCs w:val="21"/>
              </w:rPr>
            </w:pPr>
          </w:p>
        </w:tc>
        <w:tc>
          <w:tcPr>
            <w:tcW w:w="2125" w:type="pct"/>
            <w:vAlign w:val="center"/>
          </w:tcPr>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6.1.4组织开展本单位的应急预案、应急知识、自救互救和避险逃生技能的培训。</w:t>
            </w:r>
          </w:p>
          <w:p>
            <w:pPr>
              <w:pStyle w:val="30"/>
              <w:ind w:firstLine="367" w:firstLineChars="175"/>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根据本单位的事故风险特点，每年至少组织一次综合应急预案演练或者专项应急预案演练，每半年至少组织一次现场处置方案演练，做到一线从业人员参与应急演练全覆盖，掌握相关的应急知识。</w:t>
            </w:r>
          </w:p>
          <w:p>
            <w:pPr>
              <w:pStyle w:val="30"/>
              <w:ind w:firstLine="367" w:firstLineChars="175"/>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对演练进行总结和评估，根据评估结论和演练发现的问题，修订、完善应急预案，改进应急准备工作。</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10</w:t>
            </w:r>
          </w:p>
        </w:tc>
        <w:tc>
          <w:tcPr>
            <w:tcW w:w="1728" w:type="pct"/>
            <w:vAlign w:val="center"/>
          </w:tcPr>
          <w:p>
            <w:pPr>
              <w:pStyle w:val="30"/>
              <w:spacing w:before="67"/>
              <w:rPr>
                <w:rFonts w:ascii="Times New Roman" w:hAnsi="Times New Roman" w:eastAsia="宋体" w:cs="Times New Roman"/>
                <w:bCs/>
                <w:spacing w:val="-3"/>
                <w:sz w:val="21"/>
                <w:szCs w:val="21"/>
                <w:lang w:eastAsia="zh-CN"/>
              </w:rPr>
            </w:pPr>
            <w:r>
              <w:rPr>
                <w:rFonts w:ascii="Times New Roman" w:hAnsi="Times New Roman" w:eastAsia="宋体" w:cs="Times New Roman"/>
                <w:bCs/>
                <w:spacing w:val="-3"/>
                <w:sz w:val="21"/>
                <w:szCs w:val="21"/>
                <w:lang w:eastAsia="zh-CN"/>
              </w:rPr>
              <w:t>查相关记录</w:t>
            </w:r>
            <w:r>
              <w:rPr>
                <w:rFonts w:hint="eastAsia" w:ascii="Times New Roman" w:hAnsi="Times New Roman" w:eastAsia="宋体" w:cs="Times New Roman"/>
                <w:bCs/>
                <w:spacing w:val="-3"/>
                <w:sz w:val="21"/>
                <w:szCs w:val="21"/>
                <w:lang w:eastAsia="zh-CN"/>
              </w:rPr>
              <w:t>，</w:t>
            </w:r>
          </w:p>
          <w:p>
            <w:pPr>
              <w:pStyle w:val="30"/>
              <w:spacing w:before="67"/>
              <w:rPr>
                <w:rFonts w:ascii="Times New Roman" w:hAnsi="Times New Roman" w:eastAsia="宋体" w:cs="Times New Roman"/>
                <w:bCs/>
                <w:spacing w:val="-3"/>
                <w:sz w:val="21"/>
                <w:szCs w:val="21"/>
                <w:lang w:eastAsia="zh-CN"/>
              </w:rPr>
            </w:pPr>
            <w:r>
              <w:rPr>
                <w:rFonts w:ascii="Times New Roman" w:hAnsi="Times New Roman" w:eastAsia="宋体" w:cs="Times New Roman"/>
                <w:bCs/>
                <w:spacing w:val="-3"/>
                <w:sz w:val="21"/>
                <w:szCs w:val="21"/>
                <w:lang w:eastAsia="zh-CN"/>
              </w:rPr>
              <w:t>未开展培训，扣2分</w:t>
            </w:r>
            <w:r>
              <w:rPr>
                <w:rFonts w:hint="eastAsia" w:ascii="Times New Roman" w:hAnsi="Times New Roman" w:eastAsia="宋体" w:cs="Times New Roman"/>
                <w:bCs/>
                <w:spacing w:val="-3"/>
                <w:sz w:val="21"/>
                <w:szCs w:val="21"/>
                <w:lang w:eastAsia="zh-CN"/>
              </w:rPr>
              <w:t>；</w:t>
            </w:r>
          </w:p>
          <w:p>
            <w:pPr>
              <w:pStyle w:val="30"/>
              <w:spacing w:before="67"/>
              <w:rPr>
                <w:rFonts w:ascii="Times New Roman" w:hAnsi="Times New Roman" w:eastAsia="宋体" w:cs="Times New Roman"/>
                <w:bCs/>
                <w:spacing w:val="-3"/>
                <w:sz w:val="21"/>
                <w:szCs w:val="21"/>
                <w:lang w:eastAsia="zh-CN"/>
              </w:rPr>
            </w:pPr>
            <w:r>
              <w:rPr>
                <w:rFonts w:ascii="Times New Roman" w:hAnsi="Times New Roman" w:eastAsia="宋体" w:cs="Times New Roman"/>
                <w:bCs/>
                <w:spacing w:val="-3"/>
                <w:sz w:val="21"/>
                <w:szCs w:val="21"/>
                <w:lang w:eastAsia="zh-CN"/>
              </w:rPr>
              <w:t>未按规定进行演练，每次扣2分</w:t>
            </w:r>
            <w:r>
              <w:rPr>
                <w:rFonts w:hint="eastAsia" w:ascii="Times New Roman" w:hAnsi="Times New Roman" w:eastAsia="宋体" w:cs="Times New Roman"/>
                <w:bCs/>
                <w:spacing w:val="-3"/>
                <w:sz w:val="21"/>
                <w:szCs w:val="21"/>
                <w:lang w:eastAsia="zh-CN"/>
              </w:rPr>
              <w:t>；</w:t>
            </w:r>
          </w:p>
          <w:p>
            <w:pPr>
              <w:pStyle w:val="30"/>
              <w:spacing w:before="67"/>
              <w:rPr>
                <w:rFonts w:ascii="Times New Roman" w:hAnsi="Times New Roman" w:eastAsia="宋体" w:cs="Times New Roman"/>
                <w:bCs/>
                <w:spacing w:val="-3"/>
                <w:sz w:val="21"/>
                <w:szCs w:val="21"/>
                <w:lang w:eastAsia="zh-CN"/>
              </w:rPr>
            </w:pPr>
            <w:r>
              <w:rPr>
                <w:rFonts w:ascii="Times New Roman" w:hAnsi="Times New Roman" w:eastAsia="宋体" w:cs="Times New Roman"/>
                <w:bCs/>
                <w:spacing w:val="-3"/>
                <w:sz w:val="21"/>
                <w:szCs w:val="21"/>
                <w:lang w:eastAsia="zh-CN"/>
              </w:rPr>
              <w:t>未进行总结和评估，每次扣1分</w:t>
            </w:r>
            <w:r>
              <w:rPr>
                <w:rFonts w:hint="eastAsia" w:ascii="Times New Roman" w:hAnsi="Times New Roman" w:eastAsia="宋体" w:cs="Times New Roman"/>
                <w:bCs/>
                <w:spacing w:val="-3"/>
                <w:sz w:val="21"/>
                <w:szCs w:val="21"/>
                <w:lang w:eastAsia="zh-CN"/>
              </w:rPr>
              <w:t>；</w:t>
            </w:r>
          </w:p>
          <w:p>
            <w:pPr>
              <w:pStyle w:val="30"/>
              <w:spacing w:before="67"/>
              <w:rPr>
                <w:rFonts w:ascii="Times New Roman" w:hAnsi="Times New Roman" w:eastAsia="宋体" w:cs="Times New Roman"/>
                <w:bCs/>
                <w:spacing w:val="-3"/>
                <w:sz w:val="21"/>
                <w:szCs w:val="21"/>
                <w:lang w:eastAsia="zh-CN"/>
              </w:rPr>
            </w:pPr>
            <w:r>
              <w:rPr>
                <w:rFonts w:ascii="Times New Roman" w:hAnsi="Times New Roman" w:eastAsia="宋体" w:cs="Times New Roman"/>
                <w:bCs/>
                <w:spacing w:val="-3"/>
                <w:sz w:val="21"/>
                <w:szCs w:val="21"/>
                <w:lang w:eastAsia="zh-CN"/>
              </w:rPr>
              <w:t>未根据评估意见修订完善预案，每次扣1分</w:t>
            </w:r>
            <w:r>
              <w:rPr>
                <w:rFonts w:hint="eastAsia" w:ascii="Times New Roman" w:hAnsi="Times New Roman" w:eastAsia="宋体" w:cs="Times New Roman"/>
                <w:bCs/>
                <w:spacing w:val="-3"/>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pacing w:val="-3"/>
                <w:sz w:val="21"/>
                <w:szCs w:val="21"/>
                <w:lang w:eastAsia="zh-CN"/>
              </w:rPr>
              <w:t>未根据修订完善后的预案改进工作，每次扣1分</w:t>
            </w:r>
            <w:r>
              <w:rPr>
                <w:rFonts w:hint="eastAsia" w:ascii="Times New Roman" w:hAnsi="Times New Roman" w:eastAsia="宋体" w:cs="Times New Roman"/>
                <w:bCs/>
                <w:spacing w:val="-3"/>
                <w:sz w:val="21"/>
                <w:szCs w:val="21"/>
                <w:lang w:eastAsia="zh-CN"/>
              </w:rPr>
              <w:t>。</w:t>
            </w:r>
          </w:p>
        </w:tc>
        <w:tc>
          <w:tcPr>
            <w:tcW w:w="250" w:type="pct"/>
          </w:tcPr>
          <w:p>
            <w:pPr>
              <w:pStyle w:val="30"/>
              <w:spacing w:before="67"/>
              <w:ind w:firstLine="408" w:firstLineChars="200"/>
              <w:rPr>
                <w:rFonts w:ascii="Times New Roman" w:hAnsi="Times New Roman" w:eastAsia="宋体" w:cs="Times New Roman"/>
                <w:bCs/>
                <w:spacing w:val="-3"/>
                <w:sz w:val="21"/>
                <w:szCs w:val="21"/>
                <w:lang w:eastAsia="zh-CN"/>
              </w:rPr>
            </w:pPr>
          </w:p>
        </w:tc>
        <w:tc>
          <w:tcPr>
            <w:tcW w:w="263" w:type="pct"/>
          </w:tcPr>
          <w:p>
            <w:pPr>
              <w:pStyle w:val="30"/>
              <w:spacing w:before="67"/>
              <w:ind w:firstLine="408" w:firstLineChars="200"/>
              <w:rPr>
                <w:rFonts w:ascii="Times New Roman" w:hAnsi="Times New Roman" w:eastAsia="宋体" w:cs="Times New Roman"/>
                <w:bCs/>
                <w:spacing w:val="-3"/>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3" w:type="pct"/>
            <w:vMerge w:val="continue"/>
            <w:vAlign w:val="center"/>
          </w:tcPr>
          <w:p>
            <w:pPr>
              <w:jc w:val="center"/>
              <w:rPr>
                <w:rFonts w:ascii="Times New Roman" w:hAnsi="Times New Roman"/>
                <w:bCs/>
                <w:szCs w:val="21"/>
              </w:rPr>
            </w:pPr>
          </w:p>
        </w:tc>
        <w:tc>
          <w:tcPr>
            <w:tcW w:w="2125" w:type="pct"/>
            <w:vAlign w:val="center"/>
          </w:tcPr>
          <w:p>
            <w:pPr>
              <w:pStyle w:val="30"/>
              <w:ind w:firstLine="105"/>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6.1.5定期评估应急预案，根据评估结果及时进行修订和完善，并及时</w:t>
            </w:r>
            <w:r>
              <w:rPr>
                <w:rFonts w:ascii="Times New Roman" w:hAnsi="Times New Roman" w:eastAsia="宋体" w:cs="Times New Roman"/>
                <w:bCs/>
                <w:spacing w:val="-3"/>
                <w:sz w:val="21"/>
                <w:szCs w:val="21"/>
                <w:lang w:eastAsia="zh-CN"/>
              </w:rPr>
              <w:t>报</w:t>
            </w:r>
            <w:r>
              <w:rPr>
                <w:rFonts w:ascii="Times New Roman" w:hAnsi="Times New Roman" w:eastAsia="宋体" w:cs="Times New Roman"/>
                <w:bCs/>
                <w:sz w:val="21"/>
                <w:szCs w:val="21"/>
                <w:lang w:eastAsia="zh-CN"/>
              </w:rPr>
              <w:t>备、公布</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 xml:space="preserve"> </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3</w:t>
            </w:r>
          </w:p>
        </w:tc>
        <w:tc>
          <w:tcPr>
            <w:tcW w:w="1728" w:type="pct"/>
            <w:vAlign w:val="center"/>
          </w:tcPr>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查相关文件和记录</w:t>
            </w:r>
            <w:r>
              <w:rPr>
                <w:rFonts w:hint="eastAsia" w:ascii="Times New Roman" w:hAnsi="Times New Roman" w:eastAsia="宋体" w:cs="Times New Roman"/>
                <w:bCs/>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未定</w:t>
            </w:r>
            <w:r>
              <w:rPr>
                <w:rFonts w:ascii="Times New Roman" w:hAnsi="Times New Roman" w:eastAsia="宋体" w:cs="Times New Roman"/>
                <w:bCs/>
                <w:spacing w:val="-3"/>
                <w:sz w:val="21"/>
                <w:szCs w:val="21"/>
                <w:lang w:eastAsia="zh-CN"/>
              </w:rPr>
              <w:t>期</w:t>
            </w:r>
            <w:r>
              <w:rPr>
                <w:rFonts w:ascii="Times New Roman" w:hAnsi="Times New Roman" w:eastAsia="宋体" w:cs="Times New Roman"/>
                <w:bCs/>
                <w:sz w:val="21"/>
                <w:szCs w:val="21"/>
                <w:lang w:eastAsia="zh-CN"/>
              </w:rPr>
              <w:t>评</w:t>
            </w:r>
            <w:r>
              <w:rPr>
                <w:rFonts w:ascii="Times New Roman" w:hAnsi="Times New Roman" w:eastAsia="宋体" w:cs="Times New Roman"/>
                <w:bCs/>
                <w:spacing w:val="-3"/>
                <w:sz w:val="21"/>
                <w:szCs w:val="21"/>
                <w:lang w:eastAsia="zh-CN"/>
              </w:rPr>
              <w:t>估，</w:t>
            </w:r>
            <w:r>
              <w:rPr>
                <w:rFonts w:ascii="Times New Roman" w:hAnsi="Times New Roman" w:eastAsia="宋体" w:cs="Times New Roman"/>
                <w:bCs/>
                <w:sz w:val="21"/>
                <w:szCs w:val="21"/>
                <w:lang w:eastAsia="zh-CN"/>
              </w:rPr>
              <w:t>扣</w:t>
            </w:r>
            <w:r>
              <w:rPr>
                <w:rFonts w:ascii="Times New Roman" w:hAnsi="Times New Roman" w:eastAsia="宋体" w:cs="Times New Roman"/>
                <w:bCs/>
                <w:spacing w:val="-53"/>
                <w:sz w:val="21"/>
                <w:szCs w:val="21"/>
                <w:lang w:eastAsia="zh-CN"/>
              </w:rPr>
              <w:t xml:space="preserve"> </w:t>
            </w:r>
            <w:r>
              <w:rPr>
                <w:rFonts w:ascii="Times New Roman" w:hAnsi="Times New Roman" w:eastAsia="宋体" w:cs="Times New Roman"/>
                <w:bCs/>
                <w:sz w:val="21"/>
                <w:szCs w:val="21"/>
                <w:lang w:eastAsia="zh-CN"/>
              </w:rPr>
              <w:t>3</w:t>
            </w:r>
            <w:r>
              <w:rPr>
                <w:rFonts w:ascii="Times New Roman" w:hAnsi="Times New Roman" w:eastAsia="宋体" w:cs="Times New Roman"/>
                <w:bCs/>
                <w:spacing w:val="-3"/>
                <w:sz w:val="21"/>
                <w:szCs w:val="21"/>
                <w:lang w:eastAsia="zh-CN"/>
              </w:rPr>
              <w:t>分</w:t>
            </w:r>
            <w:r>
              <w:rPr>
                <w:rFonts w:hint="eastAsia" w:ascii="Times New Roman" w:hAnsi="Times New Roman" w:eastAsia="宋体" w:cs="Times New Roman"/>
                <w:bCs/>
                <w:spacing w:val="-3"/>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评估</w:t>
            </w:r>
            <w:r>
              <w:rPr>
                <w:rFonts w:ascii="Times New Roman" w:hAnsi="Times New Roman" w:eastAsia="宋体" w:cs="Times New Roman"/>
                <w:bCs/>
                <w:spacing w:val="-3"/>
                <w:sz w:val="21"/>
                <w:szCs w:val="21"/>
                <w:lang w:eastAsia="zh-CN"/>
              </w:rPr>
              <w:t>对</w:t>
            </w:r>
            <w:r>
              <w:rPr>
                <w:rFonts w:ascii="Times New Roman" w:hAnsi="Times New Roman" w:eastAsia="宋体" w:cs="Times New Roman"/>
                <w:bCs/>
                <w:sz w:val="21"/>
                <w:szCs w:val="21"/>
                <w:lang w:eastAsia="zh-CN"/>
              </w:rPr>
              <w:t>象</w:t>
            </w:r>
            <w:r>
              <w:rPr>
                <w:rFonts w:ascii="Times New Roman" w:hAnsi="Times New Roman" w:eastAsia="宋体" w:cs="Times New Roman"/>
                <w:bCs/>
                <w:spacing w:val="-3"/>
                <w:sz w:val="21"/>
                <w:szCs w:val="21"/>
                <w:lang w:eastAsia="zh-CN"/>
              </w:rPr>
              <w:t>不</w:t>
            </w:r>
            <w:r>
              <w:rPr>
                <w:rFonts w:ascii="Times New Roman" w:hAnsi="Times New Roman" w:eastAsia="宋体" w:cs="Times New Roman"/>
                <w:bCs/>
                <w:sz w:val="21"/>
                <w:szCs w:val="21"/>
                <w:lang w:eastAsia="zh-CN"/>
              </w:rPr>
              <w:t>全</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每</w:t>
            </w:r>
            <w:r>
              <w:rPr>
                <w:rFonts w:ascii="Times New Roman" w:hAnsi="Times New Roman" w:eastAsia="宋体" w:cs="Times New Roman"/>
                <w:bCs/>
                <w:spacing w:val="-3"/>
                <w:sz w:val="21"/>
                <w:szCs w:val="21"/>
                <w:lang w:eastAsia="zh-CN"/>
              </w:rPr>
              <w:t>缺</w:t>
            </w:r>
            <w:r>
              <w:rPr>
                <w:rFonts w:ascii="Times New Roman" w:hAnsi="Times New Roman" w:eastAsia="宋体" w:cs="Times New Roman"/>
                <w:bCs/>
                <w:sz w:val="21"/>
                <w:szCs w:val="21"/>
                <w:lang w:eastAsia="zh-CN"/>
              </w:rPr>
              <w:t>一</w:t>
            </w:r>
            <w:r>
              <w:rPr>
                <w:rFonts w:ascii="Times New Roman" w:hAnsi="Times New Roman" w:eastAsia="宋体" w:cs="Times New Roman"/>
                <w:bCs/>
                <w:spacing w:val="-3"/>
                <w:sz w:val="21"/>
                <w:szCs w:val="21"/>
                <w:lang w:eastAsia="zh-CN"/>
              </w:rPr>
              <w:t>项</w:t>
            </w:r>
            <w:r>
              <w:rPr>
                <w:rFonts w:ascii="Times New Roman" w:hAnsi="Times New Roman" w:eastAsia="宋体" w:cs="Times New Roman"/>
                <w:bCs/>
                <w:sz w:val="21"/>
                <w:szCs w:val="21"/>
                <w:lang w:eastAsia="zh-CN"/>
              </w:rPr>
              <w:t>扣</w:t>
            </w:r>
            <w:r>
              <w:rPr>
                <w:rFonts w:ascii="Times New Roman" w:hAnsi="Times New Roman" w:eastAsia="宋体" w:cs="Times New Roman"/>
                <w:bCs/>
                <w:spacing w:val="-52"/>
                <w:sz w:val="21"/>
                <w:szCs w:val="21"/>
                <w:lang w:eastAsia="zh-CN"/>
              </w:rPr>
              <w:t xml:space="preserve"> </w:t>
            </w:r>
            <w:r>
              <w:rPr>
                <w:rFonts w:ascii="Times New Roman" w:hAnsi="Times New Roman" w:eastAsia="宋体" w:cs="Times New Roman"/>
                <w:bCs/>
                <w:sz w:val="21"/>
                <w:szCs w:val="21"/>
                <w:lang w:eastAsia="zh-CN"/>
              </w:rPr>
              <w:t>1</w:t>
            </w:r>
            <w:r>
              <w:rPr>
                <w:rFonts w:ascii="Times New Roman" w:hAnsi="Times New Roman" w:eastAsia="宋体" w:cs="Times New Roman"/>
                <w:bCs/>
                <w:spacing w:val="-53"/>
                <w:sz w:val="21"/>
                <w:szCs w:val="21"/>
                <w:lang w:eastAsia="zh-CN"/>
              </w:rPr>
              <w:t xml:space="preserve"> </w:t>
            </w:r>
            <w:r>
              <w:rPr>
                <w:rFonts w:ascii="Times New Roman" w:hAnsi="Times New Roman" w:eastAsia="宋体" w:cs="Times New Roman"/>
                <w:bCs/>
                <w:spacing w:val="-3"/>
                <w:sz w:val="21"/>
                <w:szCs w:val="21"/>
                <w:lang w:eastAsia="zh-CN"/>
              </w:rPr>
              <w:t>分</w:t>
            </w:r>
            <w:r>
              <w:rPr>
                <w:rFonts w:hint="eastAsia" w:ascii="Times New Roman" w:hAnsi="Times New Roman" w:eastAsia="宋体" w:cs="Times New Roman"/>
                <w:bCs/>
                <w:spacing w:val="-3"/>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评估</w:t>
            </w:r>
            <w:r>
              <w:rPr>
                <w:rFonts w:ascii="Times New Roman" w:hAnsi="Times New Roman" w:eastAsia="宋体" w:cs="Times New Roman"/>
                <w:bCs/>
                <w:spacing w:val="-3"/>
                <w:sz w:val="21"/>
                <w:szCs w:val="21"/>
                <w:lang w:eastAsia="zh-CN"/>
              </w:rPr>
              <w:t>内</w:t>
            </w:r>
            <w:r>
              <w:rPr>
                <w:rFonts w:ascii="Times New Roman" w:hAnsi="Times New Roman" w:eastAsia="宋体" w:cs="Times New Roman"/>
                <w:bCs/>
                <w:sz w:val="21"/>
                <w:szCs w:val="21"/>
                <w:lang w:eastAsia="zh-CN"/>
              </w:rPr>
              <w:t>容</w:t>
            </w:r>
            <w:r>
              <w:rPr>
                <w:rFonts w:ascii="Times New Roman" w:hAnsi="Times New Roman" w:eastAsia="宋体" w:cs="Times New Roman"/>
                <w:bCs/>
                <w:spacing w:val="-3"/>
                <w:sz w:val="21"/>
                <w:szCs w:val="21"/>
                <w:lang w:eastAsia="zh-CN"/>
              </w:rPr>
              <w:t>不</w:t>
            </w:r>
            <w:r>
              <w:rPr>
                <w:rFonts w:ascii="Times New Roman" w:hAnsi="Times New Roman" w:eastAsia="宋体" w:cs="Times New Roman"/>
                <w:bCs/>
                <w:sz w:val="21"/>
                <w:szCs w:val="21"/>
                <w:lang w:eastAsia="zh-CN"/>
              </w:rPr>
              <w:t>全</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每</w:t>
            </w:r>
            <w:r>
              <w:rPr>
                <w:rFonts w:ascii="Times New Roman" w:hAnsi="Times New Roman" w:eastAsia="宋体" w:cs="Times New Roman"/>
                <w:bCs/>
                <w:spacing w:val="-3"/>
                <w:sz w:val="21"/>
                <w:szCs w:val="21"/>
                <w:lang w:eastAsia="zh-CN"/>
              </w:rPr>
              <w:t>缺</w:t>
            </w:r>
            <w:r>
              <w:rPr>
                <w:rFonts w:ascii="Times New Roman" w:hAnsi="Times New Roman" w:eastAsia="宋体" w:cs="Times New Roman"/>
                <w:bCs/>
                <w:sz w:val="21"/>
                <w:szCs w:val="21"/>
                <w:lang w:eastAsia="zh-CN"/>
              </w:rPr>
              <w:t>一</w:t>
            </w:r>
            <w:r>
              <w:rPr>
                <w:rFonts w:ascii="Times New Roman" w:hAnsi="Times New Roman" w:eastAsia="宋体" w:cs="Times New Roman"/>
                <w:bCs/>
                <w:spacing w:val="-3"/>
                <w:sz w:val="21"/>
                <w:szCs w:val="21"/>
                <w:lang w:eastAsia="zh-CN"/>
              </w:rPr>
              <w:t>项</w:t>
            </w:r>
            <w:r>
              <w:rPr>
                <w:rFonts w:ascii="Times New Roman" w:hAnsi="Times New Roman" w:eastAsia="宋体" w:cs="Times New Roman"/>
                <w:bCs/>
                <w:sz w:val="21"/>
                <w:szCs w:val="21"/>
                <w:lang w:eastAsia="zh-CN"/>
              </w:rPr>
              <w:t>扣</w:t>
            </w:r>
            <w:r>
              <w:rPr>
                <w:rFonts w:ascii="Times New Roman" w:hAnsi="Times New Roman" w:eastAsia="宋体" w:cs="Times New Roman"/>
                <w:bCs/>
                <w:spacing w:val="-52"/>
                <w:sz w:val="21"/>
                <w:szCs w:val="21"/>
                <w:lang w:eastAsia="zh-CN"/>
              </w:rPr>
              <w:t xml:space="preserve"> </w:t>
            </w:r>
            <w:r>
              <w:rPr>
                <w:rFonts w:ascii="Times New Roman" w:hAnsi="Times New Roman" w:eastAsia="宋体" w:cs="Times New Roman"/>
                <w:bCs/>
                <w:sz w:val="21"/>
                <w:szCs w:val="21"/>
                <w:lang w:eastAsia="zh-CN"/>
              </w:rPr>
              <w:t>1</w:t>
            </w:r>
            <w:r>
              <w:rPr>
                <w:rFonts w:ascii="Times New Roman" w:hAnsi="Times New Roman" w:eastAsia="宋体" w:cs="Times New Roman"/>
                <w:bCs/>
                <w:spacing w:val="-53"/>
                <w:sz w:val="21"/>
                <w:szCs w:val="21"/>
                <w:lang w:eastAsia="zh-CN"/>
              </w:rPr>
              <w:t xml:space="preserve"> </w:t>
            </w:r>
            <w:r>
              <w:rPr>
                <w:rFonts w:ascii="Times New Roman" w:hAnsi="Times New Roman" w:eastAsia="宋体" w:cs="Times New Roman"/>
                <w:bCs/>
                <w:spacing w:val="-3"/>
                <w:sz w:val="21"/>
                <w:szCs w:val="21"/>
                <w:lang w:eastAsia="zh-CN"/>
              </w:rPr>
              <w:t>分</w:t>
            </w:r>
            <w:r>
              <w:rPr>
                <w:rFonts w:hint="eastAsia" w:ascii="Times New Roman" w:hAnsi="Times New Roman" w:eastAsia="宋体" w:cs="Times New Roman"/>
                <w:bCs/>
                <w:spacing w:val="-3"/>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未及</w:t>
            </w:r>
            <w:r>
              <w:rPr>
                <w:rFonts w:ascii="Times New Roman" w:hAnsi="Times New Roman" w:eastAsia="宋体" w:cs="Times New Roman"/>
                <w:bCs/>
                <w:spacing w:val="-3"/>
                <w:sz w:val="21"/>
                <w:szCs w:val="21"/>
                <w:lang w:eastAsia="zh-CN"/>
              </w:rPr>
              <w:t>时</w:t>
            </w:r>
            <w:r>
              <w:rPr>
                <w:rFonts w:ascii="Times New Roman" w:hAnsi="Times New Roman" w:eastAsia="宋体" w:cs="Times New Roman"/>
                <w:bCs/>
                <w:sz w:val="21"/>
                <w:szCs w:val="21"/>
                <w:lang w:eastAsia="zh-CN"/>
              </w:rPr>
              <w:t>修</w:t>
            </w:r>
            <w:r>
              <w:rPr>
                <w:rFonts w:ascii="Times New Roman" w:hAnsi="Times New Roman" w:eastAsia="宋体" w:cs="Times New Roman"/>
                <w:bCs/>
                <w:spacing w:val="-3"/>
                <w:sz w:val="21"/>
                <w:szCs w:val="21"/>
                <w:lang w:eastAsia="zh-CN"/>
              </w:rPr>
              <w:t>订</w:t>
            </w:r>
            <w:r>
              <w:rPr>
                <w:rFonts w:ascii="Times New Roman" w:hAnsi="Times New Roman" w:eastAsia="宋体" w:cs="Times New Roman"/>
                <w:bCs/>
                <w:sz w:val="21"/>
                <w:szCs w:val="21"/>
                <w:lang w:eastAsia="zh-CN"/>
              </w:rPr>
              <w:t>完</w:t>
            </w:r>
            <w:r>
              <w:rPr>
                <w:rFonts w:ascii="Times New Roman" w:hAnsi="Times New Roman" w:eastAsia="宋体" w:cs="Times New Roman"/>
                <w:bCs/>
                <w:spacing w:val="-3"/>
                <w:sz w:val="21"/>
                <w:szCs w:val="21"/>
                <w:lang w:eastAsia="zh-CN"/>
              </w:rPr>
              <w:t>善</w:t>
            </w:r>
            <w:r>
              <w:rPr>
                <w:rFonts w:ascii="Times New Roman" w:hAnsi="Times New Roman" w:eastAsia="宋体" w:cs="Times New Roman"/>
                <w:bCs/>
                <w:sz w:val="21"/>
                <w:szCs w:val="21"/>
                <w:lang w:eastAsia="zh-CN"/>
              </w:rPr>
              <w:t>，扣</w:t>
            </w:r>
            <w:r>
              <w:rPr>
                <w:rFonts w:ascii="Times New Roman" w:hAnsi="Times New Roman" w:eastAsia="宋体" w:cs="Times New Roman"/>
                <w:bCs/>
                <w:spacing w:val="-55"/>
                <w:sz w:val="21"/>
                <w:szCs w:val="21"/>
                <w:lang w:eastAsia="zh-CN"/>
              </w:rPr>
              <w:t xml:space="preserve"> </w:t>
            </w:r>
            <w:r>
              <w:rPr>
                <w:rFonts w:ascii="Times New Roman" w:hAnsi="Times New Roman" w:eastAsia="宋体" w:cs="Times New Roman"/>
                <w:bCs/>
                <w:sz w:val="21"/>
                <w:szCs w:val="21"/>
                <w:lang w:eastAsia="zh-CN"/>
              </w:rPr>
              <w:t>2</w:t>
            </w:r>
            <w:r>
              <w:rPr>
                <w:rFonts w:ascii="Times New Roman" w:hAnsi="Times New Roman" w:eastAsia="宋体" w:cs="Times New Roman"/>
                <w:bCs/>
                <w:spacing w:val="-3"/>
                <w:sz w:val="21"/>
                <w:szCs w:val="21"/>
                <w:lang w:eastAsia="zh-CN"/>
              </w:rPr>
              <w:t>分</w:t>
            </w:r>
            <w:r>
              <w:rPr>
                <w:rFonts w:hint="eastAsia" w:ascii="Times New Roman" w:hAnsi="Times New Roman" w:eastAsia="宋体" w:cs="Times New Roman"/>
                <w:bCs/>
                <w:spacing w:val="-3"/>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未及时</w:t>
            </w:r>
            <w:r>
              <w:rPr>
                <w:rFonts w:ascii="Times New Roman" w:hAnsi="Times New Roman" w:eastAsia="宋体" w:cs="Times New Roman"/>
                <w:bCs/>
                <w:spacing w:val="-3"/>
                <w:sz w:val="21"/>
                <w:szCs w:val="21"/>
                <w:lang w:eastAsia="zh-CN"/>
              </w:rPr>
              <w:t>报</w:t>
            </w:r>
            <w:r>
              <w:rPr>
                <w:rFonts w:ascii="Times New Roman" w:hAnsi="Times New Roman" w:eastAsia="宋体" w:cs="Times New Roman"/>
                <w:bCs/>
                <w:sz w:val="21"/>
                <w:szCs w:val="21"/>
                <w:lang w:eastAsia="zh-CN"/>
              </w:rPr>
              <w:t>备，扣1分</w:t>
            </w:r>
            <w:r>
              <w:rPr>
                <w:rFonts w:hint="eastAsia" w:ascii="Times New Roman" w:hAnsi="Times New Roman" w:eastAsia="宋体" w:cs="Times New Roman"/>
                <w:bCs/>
                <w:sz w:val="21"/>
                <w:szCs w:val="21"/>
                <w:lang w:eastAsia="zh-CN"/>
              </w:rPr>
              <w:t>；</w:t>
            </w:r>
          </w:p>
          <w:p>
            <w:pPr>
              <w:pStyle w:val="30"/>
              <w:jc w:val="both"/>
              <w:rPr>
                <w:rFonts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未</w:t>
            </w:r>
            <w:r>
              <w:rPr>
                <w:rFonts w:ascii="Times New Roman" w:hAnsi="Times New Roman" w:eastAsia="宋体" w:cs="Times New Roman"/>
                <w:bCs/>
                <w:sz w:val="21"/>
                <w:szCs w:val="21"/>
                <w:lang w:eastAsia="zh-CN"/>
              </w:rPr>
              <w:t>及时公布</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扣2分</w:t>
            </w:r>
            <w:r>
              <w:rPr>
                <w:rFonts w:hint="eastAsia" w:ascii="Times New Roman" w:hAnsi="Times New Roman" w:eastAsia="宋体" w:cs="Times New Roman"/>
                <w:bCs/>
                <w:sz w:val="21"/>
                <w:szCs w:val="21"/>
                <w:lang w:eastAsia="zh-CN"/>
              </w:rPr>
              <w:t>。</w:t>
            </w:r>
          </w:p>
        </w:tc>
        <w:tc>
          <w:tcPr>
            <w:tcW w:w="250" w:type="pct"/>
          </w:tcPr>
          <w:p>
            <w:pPr>
              <w:pStyle w:val="30"/>
              <w:ind w:firstLine="420" w:firstLineChars="200"/>
              <w:jc w:val="both"/>
              <w:rPr>
                <w:rFonts w:ascii="Times New Roman" w:hAnsi="Times New Roman" w:eastAsia="宋体" w:cs="Times New Roman"/>
                <w:bCs/>
                <w:sz w:val="21"/>
                <w:szCs w:val="21"/>
                <w:lang w:eastAsia="zh-CN"/>
              </w:rPr>
            </w:pPr>
          </w:p>
        </w:tc>
        <w:tc>
          <w:tcPr>
            <w:tcW w:w="263" w:type="pct"/>
          </w:tcPr>
          <w:p>
            <w:pPr>
              <w:pStyle w:val="30"/>
              <w:ind w:firstLine="420" w:firstLineChars="200"/>
              <w:jc w:val="both"/>
              <w:rPr>
                <w:rFonts w:ascii="Times New Roman" w:hAnsi="Times New Roman"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3" w:type="pct"/>
            <w:vAlign w:val="center"/>
          </w:tcPr>
          <w:p>
            <w:pPr>
              <w:jc w:val="center"/>
              <w:rPr>
                <w:rFonts w:ascii="Times New Roman" w:hAnsi="Times New Roman"/>
                <w:bCs/>
                <w:szCs w:val="21"/>
              </w:rPr>
            </w:pPr>
            <w:r>
              <w:rPr>
                <w:rFonts w:ascii="Times New Roman" w:hAnsi="Times New Roman"/>
                <w:bCs/>
                <w:szCs w:val="21"/>
              </w:rPr>
              <w:t>6.2应急处置（5分）</w:t>
            </w:r>
          </w:p>
        </w:tc>
        <w:tc>
          <w:tcPr>
            <w:tcW w:w="2125" w:type="pct"/>
            <w:vAlign w:val="center"/>
          </w:tcPr>
          <w:p>
            <w:pPr>
              <w:pStyle w:val="30"/>
              <w:spacing w:before="96"/>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6.2.1</w:t>
            </w:r>
            <w:r>
              <w:rPr>
                <w:rFonts w:ascii="Times New Roman" w:hAnsi="Times New Roman" w:eastAsia="宋体" w:cs="Times New Roman"/>
                <w:bCs/>
                <w:spacing w:val="-55"/>
                <w:sz w:val="21"/>
                <w:szCs w:val="21"/>
                <w:lang w:eastAsia="zh-CN"/>
              </w:rPr>
              <w:t xml:space="preserve"> </w:t>
            </w:r>
            <w:r>
              <w:rPr>
                <w:rFonts w:ascii="Times New Roman" w:hAnsi="Times New Roman" w:eastAsia="宋体" w:cs="Times New Roman"/>
                <w:bCs/>
                <w:sz w:val="21"/>
                <w:szCs w:val="21"/>
                <w:lang w:eastAsia="zh-CN"/>
              </w:rPr>
              <w:t>发</w:t>
            </w:r>
            <w:r>
              <w:rPr>
                <w:rFonts w:ascii="Times New Roman" w:hAnsi="Times New Roman" w:eastAsia="宋体" w:cs="Times New Roman"/>
                <w:bCs/>
                <w:spacing w:val="-3"/>
                <w:sz w:val="21"/>
                <w:szCs w:val="21"/>
                <w:lang w:eastAsia="zh-CN"/>
              </w:rPr>
              <w:t>生</w:t>
            </w:r>
            <w:r>
              <w:rPr>
                <w:rFonts w:ascii="Times New Roman" w:hAnsi="Times New Roman" w:eastAsia="宋体" w:cs="Times New Roman"/>
                <w:bCs/>
                <w:sz w:val="21"/>
                <w:szCs w:val="21"/>
                <w:lang w:eastAsia="zh-CN"/>
              </w:rPr>
              <w:t>事</w:t>
            </w:r>
            <w:r>
              <w:rPr>
                <w:rFonts w:ascii="Times New Roman" w:hAnsi="Times New Roman" w:eastAsia="宋体" w:cs="Times New Roman"/>
                <w:bCs/>
                <w:spacing w:val="-3"/>
                <w:sz w:val="21"/>
                <w:szCs w:val="21"/>
                <w:lang w:eastAsia="zh-CN"/>
              </w:rPr>
              <w:t>故或险情</w:t>
            </w:r>
            <w:r>
              <w:rPr>
                <w:rFonts w:ascii="Times New Roman" w:hAnsi="Times New Roman" w:eastAsia="宋体" w:cs="Times New Roman"/>
                <w:bCs/>
                <w:sz w:val="21"/>
                <w:szCs w:val="21"/>
                <w:lang w:eastAsia="zh-CN"/>
              </w:rPr>
              <w:t>后</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启</w:t>
            </w:r>
            <w:r>
              <w:rPr>
                <w:rFonts w:ascii="Times New Roman" w:hAnsi="Times New Roman" w:eastAsia="宋体" w:cs="Times New Roman"/>
                <w:bCs/>
                <w:spacing w:val="-3"/>
                <w:sz w:val="21"/>
                <w:szCs w:val="21"/>
                <w:lang w:eastAsia="zh-CN"/>
              </w:rPr>
              <w:t>动</w:t>
            </w:r>
            <w:r>
              <w:rPr>
                <w:rFonts w:ascii="Times New Roman" w:hAnsi="Times New Roman" w:eastAsia="宋体" w:cs="Times New Roman"/>
                <w:bCs/>
                <w:sz w:val="21"/>
                <w:szCs w:val="21"/>
                <w:lang w:eastAsia="zh-CN"/>
              </w:rPr>
              <w:t>相关</w:t>
            </w:r>
            <w:r>
              <w:rPr>
                <w:rFonts w:ascii="Times New Roman" w:hAnsi="Times New Roman" w:eastAsia="宋体" w:cs="Times New Roman"/>
                <w:bCs/>
                <w:spacing w:val="-3"/>
                <w:sz w:val="21"/>
                <w:szCs w:val="21"/>
                <w:lang w:eastAsia="zh-CN"/>
              </w:rPr>
              <w:t>应</w:t>
            </w:r>
            <w:r>
              <w:rPr>
                <w:rFonts w:ascii="Times New Roman" w:hAnsi="Times New Roman" w:eastAsia="宋体" w:cs="Times New Roman"/>
                <w:bCs/>
                <w:sz w:val="21"/>
                <w:szCs w:val="21"/>
                <w:lang w:eastAsia="zh-CN"/>
              </w:rPr>
              <w:t>急</w:t>
            </w:r>
            <w:r>
              <w:rPr>
                <w:rFonts w:ascii="Times New Roman" w:hAnsi="Times New Roman" w:eastAsia="宋体" w:cs="Times New Roman"/>
                <w:bCs/>
                <w:spacing w:val="-3"/>
                <w:sz w:val="21"/>
                <w:szCs w:val="21"/>
                <w:lang w:eastAsia="zh-CN"/>
              </w:rPr>
              <w:t>预</w:t>
            </w:r>
            <w:r>
              <w:rPr>
                <w:rFonts w:ascii="Times New Roman" w:hAnsi="Times New Roman" w:eastAsia="宋体" w:cs="Times New Roman"/>
                <w:bCs/>
                <w:sz w:val="21"/>
                <w:szCs w:val="21"/>
                <w:lang w:eastAsia="zh-CN"/>
              </w:rPr>
              <w:t>案</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采</w:t>
            </w:r>
            <w:r>
              <w:rPr>
                <w:rFonts w:ascii="Times New Roman" w:hAnsi="Times New Roman" w:eastAsia="宋体" w:cs="Times New Roman"/>
                <w:bCs/>
                <w:spacing w:val="-3"/>
                <w:sz w:val="21"/>
                <w:szCs w:val="21"/>
                <w:lang w:eastAsia="zh-CN"/>
              </w:rPr>
              <w:t>取</w:t>
            </w:r>
            <w:r>
              <w:rPr>
                <w:rFonts w:ascii="Times New Roman" w:hAnsi="Times New Roman" w:eastAsia="宋体" w:cs="Times New Roman"/>
                <w:bCs/>
                <w:sz w:val="21"/>
                <w:szCs w:val="21"/>
                <w:lang w:eastAsia="zh-CN"/>
              </w:rPr>
              <w:t>应</w:t>
            </w:r>
            <w:r>
              <w:rPr>
                <w:rFonts w:ascii="Times New Roman" w:hAnsi="Times New Roman" w:eastAsia="宋体" w:cs="Times New Roman"/>
                <w:bCs/>
                <w:spacing w:val="-3"/>
                <w:sz w:val="21"/>
                <w:szCs w:val="21"/>
                <w:lang w:eastAsia="zh-CN"/>
              </w:rPr>
              <w:t>急</w:t>
            </w:r>
            <w:r>
              <w:rPr>
                <w:rFonts w:ascii="Times New Roman" w:hAnsi="Times New Roman" w:eastAsia="宋体" w:cs="Times New Roman"/>
                <w:bCs/>
                <w:sz w:val="21"/>
                <w:szCs w:val="21"/>
                <w:lang w:eastAsia="zh-CN"/>
              </w:rPr>
              <w:t>处置措</w:t>
            </w:r>
            <w:r>
              <w:rPr>
                <w:rFonts w:ascii="Times New Roman" w:hAnsi="Times New Roman" w:eastAsia="宋体" w:cs="Times New Roman"/>
                <w:bCs/>
                <w:spacing w:val="-3"/>
                <w:sz w:val="21"/>
                <w:szCs w:val="21"/>
                <w:lang w:eastAsia="zh-CN"/>
              </w:rPr>
              <w:t>施</w:t>
            </w:r>
            <w:r>
              <w:rPr>
                <w:rFonts w:ascii="Times New Roman" w:hAnsi="Times New Roman" w:eastAsia="宋体" w:cs="Times New Roman"/>
                <w:bCs/>
                <w:sz w:val="21"/>
                <w:szCs w:val="21"/>
                <w:lang w:eastAsia="zh-CN"/>
              </w:rPr>
              <w:t>，</w:t>
            </w:r>
            <w:r>
              <w:rPr>
                <w:rFonts w:ascii="Times New Roman" w:hAnsi="Times New Roman" w:eastAsia="宋体" w:cs="Times New Roman"/>
                <w:bCs/>
                <w:spacing w:val="-3"/>
                <w:sz w:val="21"/>
                <w:szCs w:val="21"/>
                <w:lang w:eastAsia="zh-CN"/>
              </w:rPr>
              <w:t>开</w:t>
            </w:r>
            <w:r>
              <w:rPr>
                <w:rFonts w:ascii="Times New Roman" w:hAnsi="Times New Roman" w:eastAsia="宋体" w:cs="Times New Roman"/>
                <w:bCs/>
                <w:sz w:val="21"/>
                <w:szCs w:val="21"/>
                <w:lang w:eastAsia="zh-CN"/>
              </w:rPr>
              <w:t>展</w:t>
            </w:r>
            <w:r>
              <w:rPr>
                <w:rFonts w:ascii="Times New Roman" w:hAnsi="Times New Roman" w:eastAsia="宋体" w:cs="Times New Roman"/>
                <w:bCs/>
                <w:spacing w:val="-3"/>
                <w:sz w:val="21"/>
                <w:szCs w:val="21"/>
                <w:lang w:eastAsia="zh-CN"/>
              </w:rPr>
              <w:t>事</w:t>
            </w:r>
            <w:r>
              <w:rPr>
                <w:rFonts w:ascii="Times New Roman" w:hAnsi="Times New Roman" w:eastAsia="宋体" w:cs="Times New Roman"/>
                <w:bCs/>
                <w:sz w:val="21"/>
                <w:szCs w:val="21"/>
                <w:lang w:eastAsia="zh-CN"/>
              </w:rPr>
              <w:t>故</w:t>
            </w:r>
            <w:r>
              <w:rPr>
                <w:rFonts w:ascii="Times New Roman" w:hAnsi="Times New Roman" w:eastAsia="宋体" w:cs="Times New Roman"/>
                <w:bCs/>
                <w:spacing w:val="-3"/>
                <w:sz w:val="21"/>
                <w:szCs w:val="21"/>
                <w:lang w:eastAsia="zh-CN"/>
              </w:rPr>
              <w:t>救</w:t>
            </w:r>
            <w:r>
              <w:rPr>
                <w:rFonts w:ascii="Times New Roman" w:hAnsi="Times New Roman" w:eastAsia="宋体" w:cs="Times New Roman"/>
                <w:bCs/>
                <w:sz w:val="21"/>
                <w:szCs w:val="21"/>
                <w:lang w:eastAsia="zh-CN"/>
              </w:rPr>
              <w:t>援</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必要</w:t>
            </w:r>
            <w:r>
              <w:rPr>
                <w:rFonts w:ascii="Times New Roman" w:hAnsi="Times New Roman" w:eastAsia="宋体" w:cs="Times New Roman"/>
                <w:bCs/>
                <w:spacing w:val="-3"/>
                <w:sz w:val="21"/>
                <w:szCs w:val="21"/>
                <w:lang w:eastAsia="zh-CN"/>
              </w:rPr>
              <w:t>时</w:t>
            </w:r>
            <w:r>
              <w:rPr>
                <w:rFonts w:ascii="Times New Roman" w:hAnsi="Times New Roman" w:eastAsia="宋体" w:cs="Times New Roman"/>
                <w:bCs/>
                <w:sz w:val="21"/>
                <w:szCs w:val="21"/>
                <w:lang w:eastAsia="zh-CN"/>
              </w:rPr>
              <w:t>寻</w:t>
            </w:r>
            <w:r>
              <w:rPr>
                <w:rFonts w:ascii="Times New Roman" w:hAnsi="Times New Roman" w:eastAsia="宋体" w:cs="Times New Roman"/>
                <w:bCs/>
                <w:spacing w:val="-3"/>
                <w:sz w:val="21"/>
                <w:szCs w:val="21"/>
                <w:lang w:eastAsia="zh-CN"/>
              </w:rPr>
              <w:t>求</w:t>
            </w:r>
            <w:r>
              <w:rPr>
                <w:rFonts w:ascii="Times New Roman" w:hAnsi="Times New Roman" w:eastAsia="宋体" w:cs="Times New Roman"/>
                <w:bCs/>
                <w:sz w:val="21"/>
                <w:szCs w:val="21"/>
                <w:lang w:eastAsia="zh-CN"/>
              </w:rPr>
              <w:t>社</w:t>
            </w:r>
            <w:r>
              <w:rPr>
                <w:rFonts w:ascii="Times New Roman" w:hAnsi="Times New Roman" w:eastAsia="宋体" w:cs="Times New Roman"/>
                <w:bCs/>
                <w:spacing w:val="-3"/>
                <w:sz w:val="21"/>
                <w:szCs w:val="21"/>
                <w:lang w:eastAsia="zh-CN"/>
              </w:rPr>
              <w:t>会</w:t>
            </w:r>
            <w:r>
              <w:rPr>
                <w:rFonts w:ascii="Times New Roman" w:hAnsi="Times New Roman" w:eastAsia="宋体" w:cs="Times New Roman"/>
                <w:bCs/>
                <w:sz w:val="21"/>
                <w:szCs w:val="21"/>
                <w:lang w:eastAsia="zh-CN"/>
              </w:rPr>
              <w:t>支</w:t>
            </w:r>
            <w:r>
              <w:rPr>
                <w:rFonts w:ascii="Times New Roman" w:hAnsi="Times New Roman" w:eastAsia="宋体" w:cs="Times New Roman"/>
                <w:bCs/>
                <w:spacing w:val="-3"/>
                <w:sz w:val="21"/>
                <w:szCs w:val="21"/>
                <w:lang w:eastAsia="zh-CN"/>
              </w:rPr>
              <w:t>援。</w:t>
            </w:r>
          </w:p>
          <w:p>
            <w:pPr>
              <w:pStyle w:val="30"/>
              <w:spacing w:before="96"/>
              <w:ind w:firstLine="420" w:firstLineChars="200"/>
              <w:jc w:val="both"/>
              <w:rPr>
                <w:rFonts w:ascii="Times New Roman" w:hAnsi="Times New Roman" w:eastAsia="宋体" w:cs="Times New Roman"/>
                <w:bCs/>
                <w:spacing w:val="-3"/>
                <w:sz w:val="21"/>
                <w:szCs w:val="21"/>
                <w:lang w:eastAsia="zh-CN"/>
              </w:rPr>
            </w:pPr>
            <w:r>
              <w:rPr>
                <w:rFonts w:ascii="Times New Roman" w:hAnsi="Times New Roman" w:eastAsia="宋体" w:cs="Times New Roman"/>
                <w:bCs/>
                <w:sz w:val="21"/>
                <w:szCs w:val="21"/>
                <w:lang w:eastAsia="zh-CN"/>
              </w:rPr>
              <w:t>应</w:t>
            </w:r>
            <w:r>
              <w:rPr>
                <w:rFonts w:ascii="Times New Roman" w:hAnsi="Times New Roman" w:eastAsia="宋体" w:cs="Times New Roman"/>
                <w:bCs/>
                <w:spacing w:val="-3"/>
                <w:sz w:val="21"/>
                <w:szCs w:val="21"/>
                <w:lang w:eastAsia="zh-CN"/>
              </w:rPr>
              <w:t>急</w:t>
            </w:r>
            <w:r>
              <w:rPr>
                <w:rFonts w:ascii="Times New Roman" w:hAnsi="Times New Roman" w:eastAsia="宋体" w:cs="Times New Roman"/>
                <w:bCs/>
                <w:sz w:val="21"/>
                <w:szCs w:val="21"/>
                <w:lang w:eastAsia="zh-CN"/>
              </w:rPr>
              <w:t>救</w:t>
            </w:r>
            <w:r>
              <w:rPr>
                <w:rFonts w:ascii="Times New Roman" w:hAnsi="Times New Roman" w:eastAsia="宋体" w:cs="Times New Roman"/>
                <w:bCs/>
                <w:spacing w:val="-3"/>
                <w:sz w:val="21"/>
                <w:szCs w:val="21"/>
                <w:lang w:eastAsia="zh-CN"/>
              </w:rPr>
              <w:t>援</w:t>
            </w:r>
            <w:r>
              <w:rPr>
                <w:rFonts w:ascii="Times New Roman" w:hAnsi="Times New Roman" w:eastAsia="宋体" w:cs="Times New Roman"/>
                <w:bCs/>
                <w:sz w:val="21"/>
                <w:szCs w:val="21"/>
                <w:lang w:eastAsia="zh-CN"/>
              </w:rPr>
              <w:t>结</w:t>
            </w:r>
            <w:r>
              <w:rPr>
                <w:rFonts w:ascii="Times New Roman" w:hAnsi="Times New Roman" w:eastAsia="宋体" w:cs="Times New Roman"/>
                <w:bCs/>
                <w:spacing w:val="-3"/>
                <w:sz w:val="21"/>
                <w:szCs w:val="21"/>
                <w:lang w:eastAsia="zh-CN"/>
              </w:rPr>
              <w:t>束</w:t>
            </w:r>
            <w:r>
              <w:rPr>
                <w:rFonts w:ascii="Times New Roman" w:hAnsi="Times New Roman" w:eastAsia="宋体" w:cs="Times New Roman"/>
                <w:bCs/>
                <w:sz w:val="21"/>
                <w:szCs w:val="21"/>
                <w:lang w:eastAsia="zh-CN"/>
              </w:rPr>
              <w:t>后</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应尽</w:t>
            </w:r>
            <w:r>
              <w:rPr>
                <w:rFonts w:ascii="Times New Roman" w:hAnsi="Times New Roman" w:eastAsia="宋体" w:cs="Times New Roman"/>
                <w:bCs/>
                <w:spacing w:val="-3"/>
                <w:sz w:val="21"/>
                <w:szCs w:val="21"/>
                <w:lang w:eastAsia="zh-CN"/>
              </w:rPr>
              <w:t>快</w:t>
            </w:r>
            <w:r>
              <w:rPr>
                <w:rFonts w:ascii="Times New Roman" w:hAnsi="Times New Roman" w:eastAsia="宋体" w:cs="Times New Roman"/>
                <w:bCs/>
                <w:sz w:val="21"/>
                <w:szCs w:val="21"/>
                <w:lang w:eastAsia="zh-CN"/>
              </w:rPr>
              <w:t>完</w:t>
            </w:r>
            <w:r>
              <w:rPr>
                <w:rFonts w:ascii="Times New Roman" w:hAnsi="Times New Roman" w:eastAsia="宋体" w:cs="Times New Roman"/>
                <w:bCs/>
                <w:spacing w:val="-3"/>
                <w:sz w:val="21"/>
                <w:szCs w:val="21"/>
                <w:lang w:eastAsia="zh-CN"/>
              </w:rPr>
              <w:t>成</w:t>
            </w:r>
            <w:r>
              <w:rPr>
                <w:rFonts w:ascii="Times New Roman" w:hAnsi="Times New Roman" w:eastAsia="宋体" w:cs="Times New Roman"/>
                <w:bCs/>
                <w:sz w:val="21"/>
                <w:szCs w:val="21"/>
                <w:lang w:eastAsia="zh-CN"/>
              </w:rPr>
              <w:t>善</w:t>
            </w:r>
            <w:r>
              <w:rPr>
                <w:rFonts w:ascii="Times New Roman" w:hAnsi="Times New Roman" w:eastAsia="宋体" w:cs="Times New Roman"/>
                <w:bCs/>
                <w:spacing w:val="-3"/>
                <w:sz w:val="21"/>
                <w:szCs w:val="21"/>
                <w:lang w:eastAsia="zh-CN"/>
              </w:rPr>
              <w:t>后</w:t>
            </w:r>
            <w:r>
              <w:rPr>
                <w:rFonts w:ascii="Times New Roman" w:hAnsi="Times New Roman" w:eastAsia="宋体" w:cs="Times New Roman"/>
                <w:bCs/>
                <w:sz w:val="21"/>
                <w:szCs w:val="21"/>
                <w:lang w:eastAsia="zh-CN"/>
              </w:rPr>
              <w:t>处</w:t>
            </w:r>
            <w:r>
              <w:rPr>
                <w:rFonts w:ascii="Times New Roman" w:hAnsi="Times New Roman" w:eastAsia="宋体" w:cs="Times New Roman"/>
                <w:bCs/>
                <w:spacing w:val="-3"/>
                <w:sz w:val="21"/>
                <w:szCs w:val="21"/>
                <w:lang w:eastAsia="zh-CN"/>
              </w:rPr>
              <w:t>理</w:t>
            </w:r>
            <w:r>
              <w:rPr>
                <w:rFonts w:ascii="Times New Roman" w:hAnsi="Times New Roman" w:eastAsia="宋体" w:cs="Times New Roman"/>
                <w:bCs/>
                <w:sz w:val="21"/>
                <w:szCs w:val="21"/>
                <w:lang w:eastAsia="zh-CN"/>
              </w:rPr>
              <w:t>、</w:t>
            </w:r>
            <w:r>
              <w:rPr>
                <w:rFonts w:ascii="Times New Roman" w:hAnsi="Times New Roman" w:eastAsia="宋体" w:cs="Times New Roman"/>
                <w:bCs/>
                <w:spacing w:val="-3"/>
                <w:sz w:val="21"/>
                <w:szCs w:val="21"/>
                <w:lang w:eastAsia="zh-CN"/>
              </w:rPr>
              <w:t>环</w:t>
            </w:r>
            <w:r>
              <w:rPr>
                <w:rFonts w:ascii="Times New Roman" w:hAnsi="Times New Roman" w:eastAsia="宋体" w:cs="Times New Roman"/>
                <w:bCs/>
                <w:sz w:val="21"/>
                <w:szCs w:val="21"/>
                <w:lang w:eastAsia="zh-CN"/>
              </w:rPr>
              <w:t>境清</w:t>
            </w:r>
            <w:r>
              <w:rPr>
                <w:rFonts w:ascii="Times New Roman" w:hAnsi="Times New Roman" w:eastAsia="宋体" w:cs="Times New Roman"/>
                <w:bCs/>
                <w:spacing w:val="-3"/>
                <w:sz w:val="21"/>
                <w:szCs w:val="21"/>
                <w:lang w:eastAsia="zh-CN"/>
              </w:rPr>
              <w:t>理</w:t>
            </w:r>
            <w:r>
              <w:rPr>
                <w:rFonts w:ascii="Times New Roman" w:hAnsi="Times New Roman" w:eastAsia="宋体" w:cs="Times New Roman"/>
                <w:bCs/>
                <w:sz w:val="21"/>
                <w:szCs w:val="21"/>
                <w:lang w:eastAsia="zh-CN"/>
              </w:rPr>
              <w:t>、</w:t>
            </w:r>
            <w:r>
              <w:rPr>
                <w:rFonts w:ascii="Times New Roman" w:hAnsi="Times New Roman" w:eastAsia="宋体" w:cs="Times New Roman"/>
                <w:bCs/>
                <w:spacing w:val="-3"/>
                <w:sz w:val="21"/>
                <w:szCs w:val="21"/>
                <w:lang w:eastAsia="zh-CN"/>
              </w:rPr>
              <w:t>监</w:t>
            </w:r>
            <w:r>
              <w:rPr>
                <w:rFonts w:ascii="Times New Roman" w:hAnsi="Times New Roman" w:eastAsia="宋体" w:cs="Times New Roman"/>
                <w:bCs/>
                <w:sz w:val="21"/>
                <w:szCs w:val="21"/>
                <w:lang w:eastAsia="zh-CN"/>
              </w:rPr>
              <w:t>测等工</w:t>
            </w:r>
            <w:r>
              <w:rPr>
                <w:rFonts w:ascii="Times New Roman" w:hAnsi="Times New Roman" w:eastAsia="宋体" w:cs="Times New Roman"/>
                <w:bCs/>
                <w:spacing w:val="-3"/>
                <w:sz w:val="21"/>
                <w:szCs w:val="21"/>
                <w:lang w:eastAsia="zh-CN"/>
              </w:rPr>
              <w:t>作。</w:t>
            </w:r>
          </w:p>
          <w:p>
            <w:pPr>
              <w:pStyle w:val="30"/>
              <w:spacing w:before="96"/>
              <w:ind w:firstLine="420" w:firstLineChars="20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应急处</w:t>
            </w:r>
            <w:r>
              <w:rPr>
                <w:rFonts w:ascii="Times New Roman" w:hAnsi="Times New Roman" w:eastAsia="宋体" w:cs="Times New Roman"/>
                <w:bCs/>
                <w:spacing w:val="-3"/>
                <w:sz w:val="21"/>
                <w:szCs w:val="21"/>
                <w:lang w:eastAsia="zh-CN"/>
              </w:rPr>
              <w:t>置</w:t>
            </w:r>
            <w:r>
              <w:rPr>
                <w:rFonts w:ascii="Times New Roman" w:hAnsi="Times New Roman" w:eastAsia="宋体" w:cs="Times New Roman"/>
                <w:bCs/>
                <w:sz w:val="21"/>
                <w:szCs w:val="21"/>
                <w:lang w:eastAsia="zh-CN"/>
              </w:rPr>
              <w:t>结</w:t>
            </w:r>
            <w:r>
              <w:rPr>
                <w:rFonts w:ascii="Times New Roman" w:hAnsi="Times New Roman" w:eastAsia="宋体" w:cs="Times New Roman"/>
                <w:bCs/>
                <w:spacing w:val="-3"/>
                <w:sz w:val="21"/>
                <w:szCs w:val="21"/>
                <w:lang w:eastAsia="zh-CN"/>
              </w:rPr>
              <w:t>束</w:t>
            </w:r>
            <w:r>
              <w:rPr>
                <w:rFonts w:ascii="Times New Roman" w:hAnsi="Times New Roman" w:eastAsia="宋体" w:cs="Times New Roman"/>
                <w:bCs/>
                <w:spacing w:val="-1"/>
                <w:sz w:val="21"/>
                <w:szCs w:val="21"/>
                <w:lang w:eastAsia="zh-CN"/>
              </w:rPr>
              <w:t>后</w:t>
            </w:r>
            <w:r>
              <w:rPr>
                <w:rFonts w:ascii="Times New Roman" w:hAnsi="Times New Roman" w:eastAsia="宋体" w:cs="Times New Roman"/>
                <w:bCs/>
                <w:spacing w:val="-3"/>
                <w:sz w:val="21"/>
                <w:szCs w:val="21"/>
                <w:lang w:eastAsia="zh-CN"/>
              </w:rPr>
              <w:t>,</w:t>
            </w:r>
            <w:r>
              <w:rPr>
                <w:rFonts w:ascii="Times New Roman" w:hAnsi="Times New Roman" w:eastAsia="宋体" w:cs="Times New Roman"/>
                <w:bCs/>
                <w:sz w:val="21"/>
                <w:szCs w:val="21"/>
                <w:lang w:eastAsia="zh-CN"/>
              </w:rPr>
              <w:t>应</w:t>
            </w:r>
            <w:r>
              <w:rPr>
                <w:rFonts w:ascii="Times New Roman" w:hAnsi="Times New Roman" w:eastAsia="宋体" w:cs="Times New Roman"/>
                <w:bCs/>
                <w:spacing w:val="-3"/>
                <w:sz w:val="21"/>
                <w:szCs w:val="21"/>
                <w:lang w:eastAsia="zh-CN"/>
              </w:rPr>
              <w:t>对</w:t>
            </w:r>
            <w:r>
              <w:rPr>
                <w:rFonts w:ascii="Times New Roman" w:hAnsi="Times New Roman" w:eastAsia="宋体" w:cs="Times New Roman"/>
                <w:bCs/>
                <w:sz w:val="21"/>
                <w:szCs w:val="21"/>
                <w:lang w:eastAsia="zh-CN"/>
              </w:rPr>
              <w:t>应</w:t>
            </w:r>
            <w:r>
              <w:rPr>
                <w:rFonts w:ascii="Times New Roman" w:hAnsi="Times New Roman" w:eastAsia="宋体" w:cs="Times New Roman"/>
                <w:bCs/>
                <w:spacing w:val="-3"/>
                <w:sz w:val="21"/>
                <w:szCs w:val="21"/>
                <w:lang w:eastAsia="zh-CN"/>
              </w:rPr>
              <w:t>急处</w:t>
            </w:r>
            <w:r>
              <w:rPr>
                <w:rFonts w:ascii="Times New Roman" w:hAnsi="Times New Roman" w:eastAsia="宋体" w:cs="Times New Roman"/>
                <w:bCs/>
                <w:sz w:val="21"/>
                <w:szCs w:val="21"/>
                <w:lang w:eastAsia="zh-CN"/>
              </w:rPr>
              <w:t>置工</w:t>
            </w:r>
            <w:r>
              <w:rPr>
                <w:rFonts w:ascii="Times New Roman" w:hAnsi="Times New Roman" w:eastAsia="宋体" w:cs="Times New Roman"/>
                <w:bCs/>
                <w:spacing w:val="-3"/>
                <w:sz w:val="21"/>
                <w:szCs w:val="21"/>
                <w:lang w:eastAsia="zh-CN"/>
              </w:rPr>
              <w:t>作</w:t>
            </w:r>
            <w:r>
              <w:rPr>
                <w:rFonts w:ascii="Times New Roman" w:hAnsi="Times New Roman" w:eastAsia="宋体" w:cs="Times New Roman"/>
                <w:bCs/>
                <w:sz w:val="21"/>
                <w:szCs w:val="21"/>
                <w:lang w:eastAsia="zh-CN"/>
              </w:rPr>
              <w:t>进</w:t>
            </w:r>
            <w:r>
              <w:rPr>
                <w:rFonts w:ascii="Times New Roman" w:hAnsi="Times New Roman" w:eastAsia="宋体" w:cs="Times New Roman"/>
                <w:bCs/>
                <w:spacing w:val="-3"/>
                <w:sz w:val="21"/>
                <w:szCs w:val="21"/>
                <w:lang w:eastAsia="zh-CN"/>
              </w:rPr>
              <w:t>行</w:t>
            </w:r>
            <w:r>
              <w:rPr>
                <w:rFonts w:ascii="Times New Roman" w:hAnsi="Times New Roman" w:eastAsia="宋体" w:cs="Times New Roman"/>
                <w:bCs/>
                <w:sz w:val="21"/>
                <w:szCs w:val="21"/>
                <w:lang w:eastAsia="zh-CN"/>
              </w:rPr>
              <w:t>总</w:t>
            </w:r>
            <w:r>
              <w:rPr>
                <w:rFonts w:ascii="Times New Roman" w:hAnsi="Times New Roman" w:eastAsia="宋体" w:cs="Times New Roman"/>
                <w:bCs/>
                <w:spacing w:val="-3"/>
                <w:sz w:val="21"/>
                <w:szCs w:val="21"/>
                <w:lang w:eastAsia="zh-CN"/>
              </w:rPr>
              <w:t>结</w:t>
            </w:r>
            <w:r>
              <w:rPr>
                <w:rFonts w:ascii="Times New Roman" w:hAnsi="Times New Roman" w:eastAsia="宋体" w:cs="Times New Roman"/>
                <w:bCs/>
                <w:sz w:val="21"/>
                <w:szCs w:val="21"/>
                <w:lang w:eastAsia="zh-CN"/>
              </w:rPr>
              <w:t>评</w:t>
            </w:r>
            <w:r>
              <w:rPr>
                <w:rFonts w:ascii="Times New Roman" w:hAnsi="Times New Roman" w:eastAsia="宋体" w:cs="Times New Roman"/>
                <w:bCs/>
                <w:spacing w:val="-3"/>
                <w:sz w:val="21"/>
                <w:szCs w:val="21"/>
                <w:lang w:eastAsia="zh-CN"/>
              </w:rPr>
              <w:t>估。</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5</w:t>
            </w:r>
          </w:p>
        </w:tc>
        <w:tc>
          <w:tcPr>
            <w:tcW w:w="1728" w:type="pct"/>
            <w:vAlign w:val="center"/>
          </w:tcPr>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查相关记录</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未及时启动应急预案，扣5分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未及时采取应急处置措施，扣5分</w:t>
            </w:r>
            <w:r>
              <w:rPr>
                <w:rFonts w:hint="eastAsia" w:ascii="Times New Roman" w:hAnsi="Times New Roman" w:eastAsia="宋体" w:cs="Times New Roman"/>
                <w:bCs/>
                <w:sz w:val="21"/>
                <w:szCs w:val="21"/>
                <w:lang w:eastAsia="zh-CN"/>
              </w:rPr>
              <w:t>；</w:t>
            </w:r>
          </w:p>
          <w:p>
            <w:pPr>
              <w:pStyle w:val="30"/>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善后处理不到位，扣5分</w:t>
            </w:r>
            <w:r>
              <w:rPr>
                <w:rFonts w:hint="eastAsia" w:ascii="Times New Roman" w:hAnsi="Times New Roman" w:eastAsia="宋体" w:cs="Times New Roman"/>
                <w:bCs/>
                <w:sz w:val="21"/>
                <w:szCs w:val="21"/>
                <w:lang w:eastAsia="zh-CN"/>
              </w:rPr>
              <w:t>；</w:t>
            </w:r>
          </w:p>
          <w:p>
            <w:pPr>
              <w:pStyle w:val="30"/>
              <w:jc w:val="both"/>
              <w:rPr>
                <w:rFonts w:ascii="Times New Roman" w:hAnsi="Times New Roman" w:eastAsia="宋体" w:cs="Times New Roman"/>
                <w:bCs/>
                <w:sz w:val="21"/>
                <w:szCs w:val="21"/>
                <w:lang w:eastAsia="zh-CN"/>
              </w:rPr>
            </w:pPr>
            <w:r>
              <w:rPr>
                <w:rFonts w:ascii="Times New Roman" w:hAnsi="Times New Roman" w:eastAsia="宋体" w:cs="Times New Roman"/>
                <w:bCs/>
                <w:sz w:val="21"/>
                <w:szCs w:val="21"/>
                <w:lang w:eastAsia="zh-CN"/>
              </w:rPr>
              <w:t>未按规定进行总结评估，每次扣1分</w:t>
            </w:r>
            <w:r>
              <w:rPr>
                <w:rFonts w:hint="eastAsia" w:ascii="Times New Roman" w:hAnsi="Times New Roman" w:eastAsia="宋体" w:cs="Times New Roman"/>
                <w:bCs/>
                <w:sz w:val="21"/>
                <w:szCs w:val="21"/>
                <w:lang w:eastAsia="zh-CN"/>
              </w:rPr>
              <w:t>。</w:t>
            </w:r>
          </w:p>
        </w:tc>
        <w:tc>
          <w:tcPr>
            <w:tcW w:w="250" w:type="pct"/>
          </w:tcPr>
          <w:p>
            <w:pPr>
              <w:pStyle w:val="30"/>
              <w:ind w:firstLine="420" w:firstLineChars="200"/>
              <w:rPr>
                <w:rFonts w:ascii="Times New Roman" w:hAnsi="Times New Roman" w:eastAsia="宋体" w:cs="Times New Roman"/>
                <w:bCs/>
                <w:sz w:val="21"/>
                <w:szCs w:val="21"/>
                <w:lang w:eastAsia="zh-CN"/>
              </w:rPr>
            </w:pPr>
          </w:p>
        </w:tc>
        <w:tc>
          <w:tcPr>
            <w:tcW w:w="263" w:type="pct"/>
          </w:tcPr>
          <w:p>
            <w:pPr>
              <w:pStyle w:val="30"/>
              <w:ind w:firstLine="420" w:firstLineChars="200"/>
              <w:rPr>
                <w:rFonts w:ascii="Times New Roman" w:hAnsi="Times New Roman" w:eastAsia="宋体" w:cs="Times New Roman"/>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2479" w:type="pct"/>
            <w:gridSpan w:val="2"/>
            <w:vAlign w:val="center"/>
          </w:tcPr>
          <w:p>
            <w:pPr>
              <w:pStyle w:val="30"/>
              <w:spacing w:before="96"/>
              <w:jc w:val="center"/>
              <w:rPr>
                <w:rFonts w:ascii="Times New Roman" w:hAnsi="Times New Roman" w:eastAsia="宋体" w:cs="Times New Roman"/>
                <w:bCs/>
                <w:sz w:val="21"/>
                <w:szCs w:val="21"/>
                <w:lang w:eastAsia="zh-CN"/>
              </w:rPr>
            </w:pPr>
            <w:r>
              <w:rPr>
                <w:rFonts w:ascii="Times New Roman" w:hAnsi="Times New Roman" w:eastAsia="宋体" w:cs="Times New Roman"/>
                <w:szCs w:val="21"/>
              </w:rPr>
              <w:t>小计</w:t>
            </w:r>
          </w:p>
        </w:tc>
        <w:tc>
          <w:tcPr>
            <w:tcW w:w="279" w:type="pct"/>
            <w:vAlign w:val="center"/>
          </w:tcPr>
          <w:p>
            <w:pPr>
              <w:pStyle w:val="30"/>
              <w:jc w:val="center"/>
              <w:rPr>
                <w:rFonts w:ascii="Times New Roman" w:hAnsi="Times New Roman" w:eastAsia="宋体" w:cs="Times New Roman"/>
                <w:bCs/>
                <w:sz w:val="21"/>
                <w:szCs w:val="21"/>
                <w:lang w:eastAsia="zh-CN"/>
              </w:rPr>
            </w:pPr>
            <w:r>
              <w:rPr>
                <w:rFonts w:ascii="Times New Roman" w:hAnsi="Times New Roman" w:eastAsia="宋体" w:cs="Times New Roman"/>
                <w:szCs w:val="21"/>
              </w:rPr>
              <w:t>50</w:t>
            </w:r>
          </w:p>
        </w:tc>
        <w:tc>
          <w:tcPr>
            <w:tcW w:w="1978" w:type="pct"/>
            <w:gridSpan w:val="2"/>
            <w:vAlign w:val="center"/>
          </w:tcPr>
          <w:p>
            <w:pPr>
              <w:pStyle w:val="30"/>
              <w:ind w:firstLine="440" w:firstLineChars="200"/>
              <w:jc w:val="center"/>
              <w:rPr>
                <w:rFonts w:ascii="Times New Roman" w:hAnsi="Times New Roman" w:eastAsia="宋体" w:cs="Times New Roman"/>
                <w:bCs/>
                <w:sz w:val="21"/>
                <w:szCs w:val="21"/>
                <w:lang w:eastAsia="zh-CN"/>
              </w:rPr>
            </w:pPr>
            <w:r>
              <w:rPr>
                <w:rFonts w:ascii="Times New Roman" w:hAnsi="Times New Roman" w:eastAsia="宋体" w:cs="Times New Roman"/>
                <w:szCs w:val="21"/>
              </w:rPr>
              <w:t>得分小计</w:t>
            </w:r>
          </w:p>
        </w:tc>
        <w:tc>
          <w:tcPr>
            <w:tcW w:w="263" w:type="pct"/>
          </w:tcPr>
          <w:p>
            <w:pPr>
              <w:pStyle w:val="30"/>
              <w:ind w:firstLine="420" w:firstLineChars="200"/>
              <w:rPr>
                <w:rFonts w:ascii="Times New Roman" w:hAnsi="Times New Roman" w:eastAsia="宋体" w:cs="Times New Roman"/>
                <w:bCs/>
                <w:sz w:val="21"/>
                <w:szCs w:val="21"/>
                <w:lang w:eastAsia="zh-CN"/>
              </w:rPr>
            </w:pPr>
          </w:p>
        </w:tc>
      </w:tr>
    </w:tbl>
    <w:p>
      <w:pPr>
        <w:spacing w:before="156" w:beforeLines="50" w:after="156" w:afterLines="50"/>
        <w:jc w:val="center"/>
        <w:rPr>
          <w:rFonts w:ascii="Times New Roman" w:hAnsi="Times New Roman"/>
          <w:b/>
          <w:sz w:val="18"/>
          <w:szCs w:val="18"/>
        </w:rPr>
        <w:sectPr>
          <w:pgSz w:w="16838" w:h="11906" w:orient="landscape"/>
          <w:pgMar w:top="1440" w:right="1800" w:bottom="1440" w:left="1800" w:header="851" w:footer="992" w:gutter="0"/>
          <w:cols w:space="720" w:num="1"/>
          <w:docGrid w:type="lines" w:linePitch="312" w:charSpace="0"/>
        </w:sectPr>
      </w:pPr>
    </w:p>
    <w:p>
      <w:pPr>
        <w:pStyle w:val="2"/>
        <w:spacing w:before="312" w:beforeLines="100" w:after="312" w:afterLines="100" w:line="240" w:lineRule="auto"/>
        <w:jc w:val="center"/>
        <w:rPr>
          <w:rFonts w:ascii="Times New Roman" w:hAnsi="Times New Roman"/>
          <w:bCs w:val="0"/>
          <w:sz w:val="28"/>
          <w:szCs w:val="28"/>
        </w:rPr>
      </w:pPr>
      <w:bookmarkStart w:id="23" w:name="_Toc148469769"/>
      <w:r>
        <w:rPr>
          <w:rFonts w:ascii="Times New Roman" w:hAnsi="Times New Roman"/>
          <w:bCs w:val="0"/>
          <w:sz w:val="28"/>
          <w:szCs w:val="28"/>
        </w:rPr>
        <w:t>7</w:t>
      </w:r>
      <w:r>
        <w:rPr>
          <w:rFonts w:hint="eastAsia" w:ascii="Times New Roman" w:hAnsi="Times New Roman"/>
          <w:bCs w:val="0"/>
          <w:sz w:val="28"/>
          <w:szCs w:val="28"/>
        </w:rPr>
        <w:t>.</w:t>
      </w:r>
      <w:r>
        <w:rPr>
          <w:rFonts w:ascii="Times New Roman" w:hAnsi="Times New Roman"/>
          <w:bCs w:val="0"/>
          <w:sz w:val="28"/>
          <w:szCs w:val="28"/>
        </w:rPr>
        <w:t>事故管理（15分）</w:t>
      </w:r>
      <w:bookmarkEnd w:id="23"/>
    </w:p>
    <w:tbl>
      <w:tblPr>
        <w:tblStyle w:val="20"/>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5733"/>
        <w:gridCol w:w="750"/>
        <w:gridCol w:w="4599"/>
        <w:gridCol w:w="712"/>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54" w:type="pct"/>
            <w:vAlign w:val="center"/>
          </w:tcPr>
          <w:p>
            <w:pPr>
              <w:jc w:val="center"/>
              <w:rPr>
                <w:rFonts w:ascii="Times New Roman" w:hAnsi="Times New Roman"/>
                <w:b/>
                <w:szCs w:val="21"/>
              </w:rPr>
            </w:pPr>
            <w:r>
              <w:rPr>
                <w:rFonts w:ascii="Times New Roman" w:hAnsi="Times New Roman"/>
                <w:b/>
                <w:szCs w:val="21"/>
              </w:rPr>
              <w:t>二级评审项目</w:t>
            </w:r>
          </w:p>
        </w:tc>
        <w:tc>
          <w:tcPr>
            <w:tcW w:w="2134" w:type="pct"/>
            <w:vAlign w:val="center"/>
          </w:tcPr>
          <w:p>
            <w:pPr>
              <w:jc w:val="center"/>
              <w:rPr>
                <w:rFonts w:ascii="Times New Roman" w:hAnsi="Times New Roman"/>
                <w:b/>
                <w:szCs w:val="21"/>
              </w:rPr>
            </w:pPr>
            <w:r>
              <w:rPr>
                <w:rFonts w:ascii="Times New Roman" w:hAnsi="Times New Roman"/>
                <w:b/>
                <w:szCs w:val="21"/>
              </w:rPr>
              <w:t>三级评审项目</w:t>
            </w:r>
          </w:p>
        </w:tc>
        <w:tc>
          <w:tcPr>
            <w:tcW w:w="279" w:type="pct"/>
            <w:vAlign w:val="center"/>
          </w:tcPr>
          <w:p>
            <w:pPr>
              <w:jc w:val="center"/>
              <w:rPr>
                <w:rFonts w:ascii="Times New Roman" w:hAnsi="Times New Roman"/>
                <w:b/>
                <w:szCs w:val="21"/>
              </w:rPr>
            </w:pPr>
            <w:r>
              <w:rPr>
                <w:rFonts w:ascii="Times New Roman" w:hAnsi="Times New Roman"/>
                <w:b/>
                <w:szCs w:val="21"/>
              </w:rPr>
              <w:t>标准分值</w:t>
            </w:r>
          </w:p>
        </w:tc>
        <w:tc>
          <w:tcPr>
            <w:tcW w:w="1712" w:type="pct"/>
            <w:vAlign w:val="center"/>
          </w:tcPr>
          <w:p>
            <w:pPr>
              <w:jc w:val="center"/>
              <w:rPr>
                <w:rFonts w:ascii="Times New Roman" w:hAnsi="Times New Roman"/>
                <w:b/>
                <w:szCs w:val="21"/>
              </w:rPr>
            </w:pPr>
            <w:r>
              <w:rPr>
                <w:rFonts w:ascii="Times New Roman" w:hAnsi="Times New Roman"/>
                <w:b/>
                <w:szCs w:val="21"/>
              </w:rPr>
              <w:t>评审方法及评分标准</w:t>
            </w:r>
          </w:p>
        </w:tc>
        <w:tc>
          <w:tcPr>
            <w:tcW w:w="265" w:type="pct"/>
            <w:vAlign w:val="center"/>
          </w:tcPr>
          <w:p>
            <w:pPr>
              <w:jc w:val="center"/>
              <w:rPr>
                <w:rFonts w:ascii="Times New Roman" w:hAnsi="Times New Roman"/>
                <w:b/>
                <w:bCs/>
                <w:kern w:val="0"/>
                <w:szCs w:val="21"/>
              </w:rPr>
            </w:pPr>
            <w:r>
              <w:rPr>
                <w:rFonts w:ascii="Times New Roman" w:hAnsi="Times New Roman"/>
                <w:b/>
                <w:bCs/>
                <w:kern w:val="0"/>
                <w:szCs w:val="21"/>
              </w:rPr>
              <w:t>评审</w:t>
            </w:r>
          </w:p>
          <w:p>
            <w:pPr>
              <w:jc w:val="center"/>
              <w:rPr>
                <w:rFonts w:ascii="Times New Roman" w:hAnsi="Times New Roman"/>
                <w:b/>
                <w:szCs w:val="21"/>
              </w:rPr>
            </w:pPr>
            <w:r>
              <w:rPr>
                <w:rFonts w:ascii="Times New Roman" w:hAnsi="Times New Roman"/>
                <w:b/>
                <w:bCs/>
                <w:kern w:val="0"/>
                <w:szCs w:val="21"/>
              </w:rPr>
              <w:t>描述</w:t>
            </w:r>
          </w:p>
        </w:tc>
        <w:tc>
          <w:tcPr>
            <w:tcW w:w="255" w:type="pct"/>
            <w:vAlign w:val="center"/>
          </w:tcPr>
          <w:p>
            <w:pPr>
              <w:jc w:val="center"/>
              <w:rPr>
                <w:rFonts w:ascii="Times New Roman" w:hAnsi="Times New Roman"/>
                <w:b/>
                <w:bCs/>
                <w:kern w:val="0"/>
                <w:szCs w:val="21"/>
              </w:rPr>
            </w:pPr>
            <w:r>
              <w:rPr>
                <w:rFonts w:ascii="Times New Roman" w:hAnsi="Times New Roman"/>
                <w:b/>
                <w:bCs/>
                <w:kern w:val="0"/>
                <w:szCs w:val="21"/>
              </w:rPr>
              <w:t>实际</w:t>
            </w:r>
          </w:p>
          <w:p>
            <w:pPr>
              <w:jc w:val="center"/>
              <w:rPr>
                <w:rFonts w:ascii="Times New Roman" w:hAnsi="Times New Roman"/>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Merge w:val="restart"/>
            <w:vAlign w:val="center"/>
          </w:tcPr>
          <w:p>
            <w:pPr>
              <w:jc w:val="center"/>
              <w:rPr>
                <w:rFonts w:ascii="Times New Roman" w:hAnsi="Times New Roman"/>
                <w:bCs/>
                <w:szCs w:val="21"/>
              </w:rPr>
            </w:pPr>
            <w:r>
              <w:rPr>
                <w:rFonts w:ascii="Times New Roman" w:hAnsi="Times New Roman"/>
                <w:bCs/>
                <w:szCs w:val="21"/>
              </w:rPr>
              <w:t>7.1事故报告（8分）</w:t>
            </w:r>
          </w:p>
        </w:tc>
        <w:tc>
          <w:tcPr>
            <w:tcW w:w="2134" w:type="pct"/>
            <w:vAlign w:val="center"/>
          </w:tcPr>
          <w:p>
            <w:pPr>
              <w:widowControl/>
              <w:rPr>
                <w:rFonts w:ascii="Times New Roman" w:hAnsi="Times New Roman"/>
                <w:bCs/>
                <w:szCs w:val="21"/>
              </w:rPr>
            </w:pPr>
            <w:r>
              <w:rPr>
                <w:rFonts w:ascii="Times New Roman" w:hAnsi="Times New Roman"/>
                <w:bCs/>
                <w:szCs w:val="21"/>
              </w:rPr>
              <w:t>7.1.1事故报告、调查和处理制度应明确事故报告（包括程序、责任人、时限、内容等）、调查和处理内容（包括事故调查、原因分析、纠正和预防措施、责任追究、统计与分析等），应将造成人员伤亡（轻伤、重伤、死亡等人身伤害和急性中毒）、财产损失（含未遂事故）和较大涉险事故纳入事故调查和处理范畴。</w:t>
            </w:r>
          </w:p>
        </w:tc>
        <w:tc>
          <w:tcPr>
            <w:tcW w:w="279" w:type="pct"/>
            <w:vAlign w:val="center"/>
          </w:tcPr>
          <w:p>
            <w:pPr>
              <w:widowControl/>
              <w:jc w:val="center"/>
              <w:rPr>
                <w:rFonts w:ascii="Times New Roman" w:hAnsi="Times New Roman"/>
                <w:bCs/>
                <w:szCs w:val="21"/>
              </w:rPr>
            </w:pPr>
            <w:r>
              <w:rPr>
                <w:rFonts w:ascii="Times New Roman" w:hAnsi="Times New Roman"/>
                <w:bCs/>
                <w:szCs w:val="21"/>
              </w:rPr>
              <w:t>2</w:t>
            </w:r>
          </w:p>
        </w:tc>
        <w:tc>
          <w:tcPr>
            <w:tcW w:w="1712" w:type="pct"/>
            <w:vAlign w:val="center"/>
          </w:tcPr>
          <w:p>
            <w:pPr>
              <w:widowControl/>
              <w:snapToGrid w:val="0"/>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jc w:val="lef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65" w:type="pct"/>
          </w:tcPr>
          <w:p>
            <w:pPr>
              <w:widowControl/>
              <w:snapToGrid w:val="0"/>
              <w:ind w:firstLine="420" w:firstLineChars="200"/>
              <w:jc w:val="left"/>
              <w:rPr>
                <w:rFonts w:ascii="Times New Roman" w:hAnsi="Times New Roman"/>
                <w:bCs/>
                <w:szCs w:val="21"/>
              </w:rPr>
            </w:pPr>
          </w:p>
        </w:tc>
        <w:tc>
          <w:tcPr>
            <w:tcW w:w="255" w:type="pct"/>
          </w:tcPr>
          <w:p>
            <w:pPr>
              <w:widowControl/>
              <w:snapToGrid w:val="0"/>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Merge w:val="continue"/>
            <w:vAlign w:val="center"/>
          </w:tcPr>
          <w:p>
            <w:pPr>
              <w:jc w:val="center"/>
              <w:rPr>
                <w:rFonts w:ascii="Times New Roman" w:hAnsi="Times New Roman"/>
                <w:bCs/>
                <w:szCs w:val="21"/>
              </w:rPr>
            </w:pPr>
          </w:p>
        </w:tc>
        <w:tc>
          <w:tcPr>
            <w:tcW w:w="2134" w:type="pct"/>
            <w:vAlign w:val="center"/>
          </w:tcPr>
          <w:p>
            <w:pPr>
              <w:widowControl/>
              <w:rPr>
                <w:rFonts w:ascii="Times New Roman" w:hAnsi="Times New Roman"/>
                <w:bCs/>
                <w:szCs w:val="21"/>
              </w:rPr>
            </w:pPr>
            <w:r>
              <w:rPr>
                <w:rFonts w:ascii="Times New Roman" w:hAnsi="Times New Roman"/>
                <w:bCs/>
                <w:szCs w:val="21"/>
              </w:rPr>
              <w:t>7.1.2发生事故后按照有关规定及时、准确、完整的向有关部门报告，事故报告后出现新情況时，应当及时补报。</w:t>
            </w:r>
          </w:p>
          <w:p>
            <w:pPr>
              <w:widowControl/>
              <w:ind w:firstLine="420" w:firstLineChars="200"/>
              <w:rPr>
                <w:rFonts w:ascii="Times New Roman" w:hAnsi="Times New Roman"/>
                <w:bCs/>
                <w:szCs w:val="21"/>
              </w:rPr>
            </w:pPr>
            <w:r>
              <w:rPr>
                <w:rFonts w:ascii="Times New Roman" w:hAnsi="Times New Roman"/>
                <w:bCs/>
                <w:szCs w:val="21"/>
              </w:rPr>
              <w:t>发生事故后，采取有效措施，防止事故扩大，并保护事故现场及有关证据。</w:t>
            </w:r>
          </w:p>
        </w:tc>
        <w:tc>
          <w:tcPr>
            <w:tcW w:w="279" w:type="pct"/>
            <w:vAlign w:val="center"/>
          </w:tcPr>
          <w:p>
            <w:pPr>
              <w:widowControl/>
              <w:jc w:val="center"/>
              <w:rPr>
                <w:rFonts w:ascii="Times New Roman" w:hAnsi="Times New Roman"/>
                <w:bCs/>
                <w:szCs w:val="21"/>
              </w:rPr>
            </w:pPr>
            <w:r>
              <w:rPr>
                <w:rFonts w:ascii="Times New Roman" w:hAnsi="Times New Roman"/>
                <w:bCs/>
                <w:szCs w:val="21"/>
              </w:rPr>
              <w:t>6</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存在迟报、漏报、谎报、瞒报事故等行为，不得评定为安全生产标准化达标单位</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抢救措施不力，导致事故扩大，扣6分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未有效保护现场及有关证据，扣6分</w:t>
            </w:r>
            <w:r>
              <w:rPr>
                <w:rFonts w:hint="eastAsia" w:ascii="Times New Roman" w:hAnsi="Times New Roman"/>
                <w:bCs/>
                <w:szCs w:val="21"/>
                <w:lang w:eastAsia="zh-CN"/>
              </w:rPr>
              <w:t>。</w:t>
            </w:r>
          </w:p>
        </w:tc>
        <w:tc>
          <w:tcPr>
            <w:tcW w:w="265" w:type="pct"/>
          </w:tcPr>
          <w:p>
            <w:pPr>
              <w:widowControl/>
              <w:ind w:firstLine="420" w:firstLineChars="200"/>
              <w:jc w:val="left"/>
              <w:rPr>
                <w:rFonts w:ascii="Times New Roman" w:hAnsi="Times New Roman"/>
                <w:bCs/>
                <w:szCs w:val="21"/>
              </w:rPr>
            </w:pPr>
          </w:p>
        </w:tc>
        <w:tc>
          <w:tcPr>
            <w:tcW w:w="25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Align w:val="center"/>
          </w:tcPr>
          <w:p>
            <w:pPr>
              <w:jc w:val="center"/>
              <w:rPr>
                <w:rFonts w:ascii="Times New Roman" w:hAnsi="Times New Roman"/>
                <w:bCs/>
                <w:szCs w:val="21"/>
              </w:rPr>
            </w:pPr>
            <w:r>
              <w:rPr>
                <w:rFonts w:ascii="Times New Roman" w:hAnsi="Times New Roman"/>
                <w:bCs/>
                <w:szCs w:val="21"/>
              </w:rPr>
              <w:t>7.2事故调查和处理（4分）</w:t>
            </w:r>
          </w:p>
        </w:tc>
        <w:tc>
          <w:tcPr>
            <w:tcW w:w="2134" w:type="pct"/>
            <w:vAlign w:val="center"/>
          </w:tcPr>
          <w:p>
            <w:pPr>
              <w:widowControl/>
              <w:rPr>
                <w:rFonts w:ascii="Times New Roman" w:hAnsi="Times New Roman"/>
                <w:bCs/>
                <w:szCs w:val="21"/>
              </w:rPr>
            </w:pPr>
            <w:r>
              <w:rPr>
                <w:rFonts w:ascii="Times New Roman" w:hAnsi="Times New Roman"/>
                <w:bCs/>
                <w:szCs w:val="21"/>
              </w:rPr>
              <w:t>7.2.1事故发生后按照有关规定，组织内部事故调查和处理,查明事故发生的时间、经过、原因、波及范围、人员伤亡情况及直接经济损失等。应根据有关证据、资料，分析事故的直接、间接原因和事故责任，提出应吸取的教训、整改措施和处理建议,编制事故调查报告。</w:t>
            </w:r>
          </w:p>
          <w:p>
            <w:pPr>
              <w:widowControl/>
              <w:ind w:firstLine="420" w:firstLineChars="200"/>
              <w:rPr>
                <w:rFonts w:ascii="Times New Roman" w:hAnsi="Times New Roman"/>
                <w:bCs/>
                <w:szCs w:val="21"/>
              </w:rPr>
            </w:pPr>
            <w:r>
              <w:rPr>
                <w:rFonts w:ascii="Times New Roman" w:hAnsi="Times New Roman"/>
                <w:bCs/>
                <w:szCs w:val="21"/>
              </w:rPr>
              <w:t>由有关人民政府组织事故调查的，应积极配合开展事故调查。</w:t>
            </w:r>
          </w:p>
          <w:p>
            <w:pPr>
              <w:widowControl/>
              <w:ind w:firstLine="420" w:firstLineChars="200"/>
              <w:rPr>
                <w:rFonts w:ascii="Times New Roman" w:hAnsi="Times New Roman"/>
                <w:bCs/>
                <w:szCs w:val="21"/>
              </w:rPr>
            </w:pPr>
            <w:r>
              <w:rPr>
                <w:rFonts w:ascii="Times New Roman" w:hAnsi="Times New Roman"/>
                <w:bCs/>
                <w:szCs w:val="21"/>
              </w:rPr>
              <w:t>按照“四不放过”的原则进行事故处理。</w:t>
            </w:r>
          </w:p>
        </w:tc>
        <w:tc>
          <w:tcPr>
            <w:tcW w:w="279" w:type="pct"/>
            <w:vAlign w:val="center"/>
          </w:tcPr>
          <w:p>
            <w:pPr>
              <w:widowControl/>
              <w:jc w:val="center"/>
              <w:rPr>
                <w:rFonts w:ascii="Times New Roman" w:hAnsi="Times New Roman"/>
                <w:bCs/>
                <w:szCs w:val="21"/>
              </w:rPr>
            </w:pPr>
            <w:r>
              <w:rPr>
                <w:rFonts w:ascii="Times New Roman" w:hAnsi="Times New Roman"/>
                <w:bCs/>
                <w:szCs w:val="21"/>
              </w:rPr>
              <w:t>4</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无内部事故调查报告，扣4分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报告内容不符合规定，每项扣1分</w:t>
            </w:r>
            <w:r>
              <w:rPr>
                <w:rFonts w:hint="eastAsia" w:ascii="Times New Roman" w:hAnsi="Times New Roman"/>
                <w:bCs/>
                <w:szCs w:val="21"/>
                <w:lang w:eastAsia="zh-CN"/>
              </w:rPr>
              <w:t>；</w:t>
            </w:r>
          </w:p>
          <w:p>
            <w:pPr>
              <w:jc w:val="left"/>
              <w:rPr>
                <w:rFonts w:hint="eastAsia" w:ascii="Times New Roman" w:hAnsi="Times New Roman" w:eastAsia="宋体"/>
                <w:bCs/>
                <w:szCs w:val="21"/>
                <w:lang w:eastAsia="zh-CN"/>
              </w:rPr>
            </w:pPr>
            <w:r>
              <w:rPr>
                <w:rFonts w:ascii="Times New Roman" w:hAnsi="Times New Roman"/>
                <w:bCs/>
                <w:szCs w:val="21"/>
              </w:rPr>
              <w:t>未按“四不放过”原则处理，扣4分</w:t>
            </w:r>
            <w:r>
              <w:rPr>
                <w:rFonts w:hint="eastAsia" w:ascii="Times New Roman" w:hAnsi="Times New Roman"/>
                <w:bCs/>
                <w:szCs w:val="21"/>
                <w:lang w:eastAsia="zh-CN"/>
              </w:rPr>
              <w:t>。</w:t>
            </w:r>
          </w:p>
        </w:tc>
        <w:tc>
          <w:tcPr>
            <w:tcW w:w="265" w:type="pct"/>
          </w:tcPr>
          <w:p>
            <w:pPr>
              <w:widowControl/>
              <w:ind w:firstLine="420" w:firstLineChars="200"/>
              <w:jc w:val="left"/>
              <w:rPr>
                <w:rFonts w:ascii="Times New Roman" w:hAnsi="Times New Roman"/>
                <w:bCs/>
                <w:szCs w:val="21"/>
              </w:rPr>
            </w:pPr>
          </w:p>
        </w:tc>
        <w:tc>
          <w:tcPr>
            <w:tcW w:w="25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pct"/>
            <w:vAlign w:val="center"/>
          </w:tcPr>
          <w:p>
            <w:pPr>
              <w:jc w:val="center"/>
              <w:rPr>
                <w:rFonts w:ascii="Times New Roman" w:hAnsi="Times New Roman"/>
                <w:bCs/>
                <w:szCs w:val="21"/>
              </w:rPr>
            </w:pPr>
            <w:r>
              <w:rPr>
                <w:rFonts w:ascii="Times New Roman" w:hAnsi="Times New Roman"/>
                <w:bCs/>
                <w:szCs w:val="21"/>
              </w:rPr>
              <w:t>7.3事故档案管理（3分）</w:t>
            </w:r>
          </w:p>
        </w:tc>
        <w:tc>
          <w:tcPr>
            <w:tcW w:w="2134" w:type="pct"/>
            <w:vAlign w:val="center"/>
          </w:tcPr>
          <w:p>
            <w:pPr>
              <w:widowControl/>
              <w:rPr>
                <w:rFonts w:ascii="Times New Roman" w:hAnsi="Times New Roman"/>
                <w:bCs/>
                <w:szCs w:val="21"/>
              </w:rPr>
            </w:pPr>
            <w:r>
              <w:rPr>
                <w:rFonts w:ascii="Times New Roman" w:hAnsi="Times New Roman"/>
                <w:bCs/>
                <w:szCs w:val="21"/>
              </w:rPr>
              <w:t>7.3.1建立完善的事故档案和事故管理台账，将相关方事故纳入本单位事故管理，并定期按照有关规定对事故进行统计分析。</w:t>
            </w:r>
          </w:p>
        </w:tc>
        <w:tc>
          <w:tcPr>
            <w:tcW w:w="279" w:type="pct"/>
            <w:vAlign w:val="center"/>
          </w:tcPr>
          <w:p>
            <w:pPr>
              <w:jc w:val="center"/>
              <w:rPr>
                <w:rFonts w:ascii="Times New Roman" w:hAnsi="Times New Roman"/>
                <w:bCs/>
                <w:szCs w:val="21"/>
              </w:rPr>
            </w:pPr>
            <w:r>
              <w:rPr>
                <w:rFonts w:ascii="Times New Roman" w:hAnsi="Times New Roman"/>
                <w:bCs/>
                <w:szCs w:val="21"/>
              </w:rPr>
              <w:t>3</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未建立事故档案和管理台账，扣3分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事故档案或管理台账不全，每缺一项扣2分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事故档案或管理台账与实际不符，每项扣1分</w:t>
            </w:r>
            <w:r>
              <w:rPr>
                <w:rFonts w:hint="eastAsia" w:ascii="Times New Roman" w:hAnsi="Times New Roman"/>
                <w:bCs/>
                <w:szCs w:val="21"/>
                <w:lang w:eastAsia="zh-CN"/>
              </w:rPr>
              <w:t>。</w:t>
            </w:r>
          </w:p>
        </w:tc>
        <w:tc>
          <w:tcPr>
            <w:tcW w:w="265" w:type="pct"/>
          </w:tcPr>
          <w:p>
            <w:pPr>
              <w:widowControl/>
              <w:ind w:firstLine="420" w:firstLineChars="200"/>
              <w:jc w:val="left"/>
              <w:rPr>
                <w:rFonts w:ascii="Times New Roman" w:hAnsi="Times New Roman"/>
                <w:bCs/>
                <w:szCs w:val="21"/>
              </w:rPr>
            </w:pPr>
          </w:p>
        </w:tc>
        <w:tc>
          <w:tcPr>
            <w:tcW w:w="25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88" w:type="pct"/>
            <w:gridSpan w:val="2"/>
            <w:vAlign w:val="center"/>
          </w:tcPr>
          <w:p>
            <w:pPr>
              <w:widowControl/>
              <w:jc w:val="center"/>
              <w:rPr>
                <w:rFonts w:ascii="Times New Roman" w:hAnsi="Times New Roman"/>
                <w:bCs/>
                <w:szCs w:val="21"/>
              </w:rPr>
            </w:pPr>
            <w:r>
              <w:rPr>
                <w:rFonts w:ascii="Times New Roman" w:hAnsi="Times New Roman"/>
                <w:szCs w:val="21"/>
              </w:rPr>
              <w:t>小计</w:t>
            </w:r>
          </w:p>
        </w:tc>
        <w:tc>
          <w:tcPr>
            <w:tcW w:w="279" w:type="pct"/>
            <w:vAlign w:val="center"/>
          </w:tcPr>
          <w:p>
            <w:pPr>
              <w:jc w:val="center"/>
              <w:rPr>
                <w:rFonts w:ascii="Times New Roman" w:hAnsi="Times New Roman"/>
                <w:bCs/>
                <w:szCs w:val="21"/>
              </w:rPr>
            </w:pPr>
            <w:r>
              <w:rPr>
                <w:rFonts w:ascii="Times New Roman" w:hAnsi="Times New Roman"/>
                <w:kern w:val="0"/>
                <w:szCs w:val="21"/>
              </w:rPr>
              <w:t>15</w:t>
            </w:r>
          </w:p>
        </w:tc>
        <w:tc>
          <w:tcPr>
            <w:tcW w:w="1977" w:type="pct"/>
            <w:gridSpan w:val="2"/>
            <w:vAlign w:val="center"/>
          </w:tcPr>
          <w:p>
            <w:pPr>
              <w:widowControl/>
              <w:ind w:firstLine="420" w:firstLineChars="200"/>
              <w:jc w:val="center"/>
              <w:rPr>
                <w:rFonts w:ascii="Times New Roman" w:hAnsi="Times New Roman"/>
                <w:bCs/>
                <w:szCs w:val="21"/>
              </w:rPr>
            </w:pPr>
            <w:r>
              <w:rPr>
                <w:rFonts w:ascii="Times New Roman" w:hAnsi="Times New Roman"/>
                <w:szCs w:val="21"/>
              </w:rPr>
              <w:t>得分小计</w:t>
            </w:r>
          </w:p>
        </w:tc>
        <w:tc>
          <w:tcPr>
            <w:tcW w:w="255" w:type="pct"/>
          </w:tcPr>
          <w:p>
            <w:pPr>
              <w:widowControl/>
              <w:ind w:firstLine="420" w:firstLineChars="200"/>
              <w:jc w:val="left"/>
              <w:rPr>
                <w:rFonts w:ascii="Times New Roman" w:hAnsi="Times New Roman"/>
                <w:bCs/>
                <w:szCs w:val="21"/>
              </w:rPr>
            </w:pPr>
          </w:p>
        </w:tc>
      </w:tr>
    </w:tbl>
    <w:p>
      <w:pPr>
        <w:pStyle w:val="2"/>
        <w:spacing w:before="312" w:beforeLines="100" w:after="312" w:afterLines="100" w:line="240" w:lineRule="auto"/>
        <w:jc w:val="center"/>
        <w:rPr>
          <w:rFonts w:ascii="Times New Roman" w:hAnsi="Times New Roman"/>
          <w:bCs w:val="0"/>
          <w:sz w:val="28"/>
          <w:szCs w:val="28"/>
        </w:rPr>
      </w:pPr>
      <w:r>
        <w:rPr>
          <w:rFonts w:ascii="Times New Roman" w:hAnsi="Times New Roman"/>
          <w:bCs w:val="0"/>
          <w:sz w:val="18"/>
          <w:szCs w:val="18"/>
        </w:rPr>
        <w:br w:type="page"/>
      </w:r>
      <w:bookmarkStart w:id="24" w:name="_Toc148469770"/>
      <w:r>
        <w:rPr>
          <w:rFonts w:ascii="Times New Roman" w:hAnsi="Times New Roman"/>
          <w:bCs w:val="0"/>
          <w:sz w:val="28"/>
          <w:szCs w:val="28"/>
        </w:rPr>
        <w:t>8.持续改进（15分）</w:t>
      </w:r>
      <w:bookmarkEnd w:id="24"/>
    </w:p>
    <w:tbl>
      <w:tblPr>
        <w:tblStyle w:val="20"/>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714"/>
        <w:gridCol w:w="657"/>
        <w:gridCol w:w="4552"/>
        <w:gridCol w:w="721"/>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354" w:type="pct"/>
            <w:vAlign w:val="center"/>
          </w:tcPr>
          <w:p>
            <w:pPr>
              <w:jc w:val="center"/>
              <w:rPr>
                <w:rFonts w:ascii="Times New Roman" w:hAnsi="Times New Roman"/>
                <w:b/>
                <w:szCs w:val="21"/>
              </w:rPr>
            </w:pPr>
            <w:r>
              <w:rPr>
                <w:rFonts w:ascii="Times New Roman" w:hAnsi="Times New Roman"/>
                <w:b/>
                <w:szCs w:val="21"/>
              </w:rPr>
              <w:t>二级评审项目</w:t>
            </w:r>
          </w:p>
        </w:tc>
        <w:tc>
          <w:tcPr>
            <w:tcW w:w="2149" w:type="pct"/>
            <w:vAlign w:val="center"/>
          </w:tcPr>
          <w:p>
            <w:pPr>
              <w:jc w:val="center"/>
              <w:rPr>
                <w:rFonts w:ascii="Times New Roman" w:hAnsi="Times New Roman"/>
                <w:b/>
                <w:szCs w:val="21"/>
              </w:rPr>
            </w:pPr>
            <w:r>
              <w:rPr>
                <w:rFonts w:ascii="Times New Roman" w:hAnsi="Times New Roman"/>
                <w:b/>
                <w:szCs w:val="21"/>
              </w:rPr>
              <w:t>三级评审项目</w:t>
            </w:r>
          </w:p>
        </w:tc>
        <w:tc>
          <w:tcPr>
            <w:tcW w:w="247" w:type="pct"/>
            <w:vAlign w:val="center"/>
          </w:tcPr>
          <w:p>
            <w:pPr>
              <w:jc w:val="center"/>
              <w:rPr>
                <w:rFonts w:ascii="Times New Roman" w:hAnsi="Times New Roman"/>
                <w:b/>
                <w:szCs w:val="21"/>
              </w:rPr>
            </w:pPr>
            <w:r>
              <w:rPr>
                <w:rFonts w:ascii="Times New Roman" w:hAnsi="Times New Roman"/>
                <w:b/>
                <w:szCs w:val="21"/>
              </w:rPr>
              <w:t>标准分值</w:t>
            </w:r>
          </w:p>
        </w:tc>
        <w:tc>
          <w:tcPr>
            <w:tcW w:w="1712" w:type="pct"/>
            <w:vAlign w:val="center"/>
          </w:tcPr>
          <w:p>
            <w:pPr>
              <w:jc w:val="center"/>
              <w:rPr>
                <w:rFonts w:ascii="Times New Roman" w:hAnsi="Times New Roman"/>
                <w:b/>
                <w:szCs w:val="21"/>
              </w:rPr>
            </w:pPr>
            <w:r>
              <w:rPr>
                <w:rFonts w:ascii="Times New Roman" w:hAnsi="Times New Roman"/>
                <w:b/>
                <w:szCs w:val="21"/>
              </w:rPr>
              <w:t>评审方法及评分标准</w:t>
            </w:r>
          </w:p>
        </w:tc>
        <w:tc>
          <w:tcPr>
            <w:tcW w:w="271" w:type="pct"/>
            <w:vAlign w:val="center"/>
          </w:tcPr>
          <w:p>
            <w:pPr>
              <w:ind w:firstLine="37" w:firstLineChars="18"/>
              <w:jc w:val="center"/>
              <w:rPr>
                <w:rFonts w:ascii="Times New Roman" w:hAnsi="Times New Roman"/>
                <w:b/>
                <w:bCs/>
                <w:kern w:val="0"/>
                <w:szCs w:val="21"/>
              </w:rPr>
            </w:pPr>
            <w:r>
              <w:rPr>
                <w:rFonts w:ascii="Times New Roman" w:hAnsi="Times New Roman"/>
                <w:b/>
                <w:bCs/>
                <w:kern w:val="0"/>
                <w:szCs w:val="21"/>
              </w:rPr>
              <w:t>评审</w:t>
            </w:r>
          </w:p>
          <w:p>
            <w:pPr>
              <w:ind w:firstLine="37" w:firstLineChars="18"/>
              <w:jc w:val="center"/>
              <w:rPr>
                <w:rFonts w:ascii="Times New Roman" w:hAnsi="Times New Roman"/>
                <w:b/>
                <w:szCs w:val="21"/>
              </w:rPr>
            </w:pPr>
            <w:r>
              <w:rPr>
                <w:rFonts w:ascii="Times New Roman" w:hAnsi="Times New Roman"/>
                <w:b/>
                <w:bCs/>
                <w:kern w:val="0"/>
                <w:szCs w:val="21"/>
              </w:rPr>
              <w:t>描述</w:t>
            </w:r>
          </w:p>
        </w:tc>
        <w:tc>
          <w:tcPr>
            <w:tcW w:w="265" w:type="pct"/>
            <w:vAlign w:val="center"/>
          </w:tcPr>
          <w:p>
            <w:pPr>
              <w:ind w:firstLine="37" w:firstLineChars="18"/>
              <w:jc w:val="center"/>
              <w:rPr>
                <w:rFonts w:ascii="Times New Roman" w:hAnsi="Times New Roman"/>
                <w:b/>
                <w:bCs/>
                <w:kern w:val="0"/>
                <w:szCs w:val="21"/>
              </w:rPr>
            </w:pPr>
            <w:r>
              <w:rPr>
                <w:rFonts w:ascii="Times New Roman" w:hAnsi="Times New Roman"/>
                <w:b/>
                <w:bCs/>
                <w:kern w:val="0"/>
                <w:szCs w:val="21"/>
              </w:rPr>
              <w:t>实际</w:t>
            </w:r>
          </w:p>
          <w:p>
            <w:pPr>
              <w:ind w:firstLine="37" w:firstLineChars="18"/>
              <w:jc w:val="center"/>
              <w:rPr>
                <w:rFonts w:ascii="Times New Roman" w:hAnsi="Times New Roman"/>
                <w:b/>
                <w:szCs w:val="21"/>
              </w:rPr>
            </w:pPr>
            <w:r>
              <w:rPr>
                <w:rFonts w:ascii="Times New Roman" w:hAnsi="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4" w:type="pct"/>
            <w:vMerge w:val="restart"/>
            <w:vAlign w:val="center"/>
          </w:tcPr>
          <w:p>
            <w:pPr>
              <w:jc w:val="center"/>
              <w:rPr>
                <w:rFonts w:ascii="Times New Roman" w:hAnsi="Times New Roman"/>
                <w:bCs/>
                <w:szCs w:val="21"/>
              </w:rPr>
            </w:pPr>
            <w:r>
              <w:rPr>
                <w:rFonts w:ascii="Times New Roman" w:hAnsi="Times New Roman"/>
                <w:bCs/>
                <w:szCs w:val="21"/>
              </w:rPr>
              <w:t>8.1绩效评定（10分）</w:t>
            </w:r>
          </w:p>
        </w:tc>
        <w:tc>
          <w:tcPr>
            <w:tcW w:w="2149" w:type="pct"/>
            <w:vAlign w:val="center"/>
          </w:tcPr>
          <w:p>
            <w:pPr>
              <w:widowControl/>
              <w:rPr>
                <w:rFonts w:ascii="Times New Roman" w:hAnsi="Times New Roman"/>
                <w:bCs/>
                <w:szCs w:val="21"/>
              </w:rPr>
            </w:pPr>
            <w:bookmarkStart w:id="25" w:name="_Hlk136165120"/>
            <w:r>
              <w:rPr>
                <w:rFonts w:ascii="Times New Roman" w:hAnsi="Times New Roman"/>
                <w:bCs/>
                <w:szCs w:val="21"/>
              </w:rPr>
              <w:t>8.1.1安全生产标准化绩效评定制度</w:t>
            </w:r>
            <w:bookmarkEnd w:id="25"/>
            <w:r>
              <w:rPr>
                <w:rFonts w:ascii="Times New Roman" w:hAnsi="Times New Roman"/>
                <w:bCs/>
                <w:szCs w:val="21"/>
              </w:rPr>
              <w:t>应明确评定的组织、时间、人员、内容与范围、方法与技术、报告与分析等要求。</w:t>
            </w:r>
          </w:p>
        </w:tc>
        <w:tc>
          <w:tcPr>
            <w:tcW w:w="247" w:type="pct"/>
            <w:vAlign w:val="center"/>
          </w:tcPr>
          <w:p>
            <w:pPr>
              <w:widowControl/>
              <w:jc w:val="center"/>
              <w:rPr>
                <w:rFonts w:ascii="Times New Roman" w:hAnsi="Times New Roman"/>
                <w:bCs/>
                <w:szCs w:val="21"/>
              </w:rPr>
            </w:pPr>
            <w:r>
              <w:rPr>
                <w:rFonts w:ascii="Times New Roman" w:hAnsi="Times New Roman"/>
                <w:bCs/>
                <w:szCs w:val="21"/>
              </w:rPr>
              <w:t>2</w:t>
            </w:r>
          </w:p>
        </w:tc>
        <w:tc>
          <w:tcPr>
            <w:tcW w:w="1712" w:type="pct"/>
            <w:vAlign w:val="center"/>
          </w:tcPr>
          <w:p>
            <w:pPr>
              <w:widowControl/>
              <w:snapToGrid w:val="0"/>
              <w:jc w:val="left"/>
              <w:rPr>
                <w:rFonts w:hint="eastAsia" w:ascii="Times New Roman" w:hAnsi="Times New Roman" w:eastAsia="宋体"/>
                <w:bCs/>
                <w:szCs w:val="21"/>
                <w:lang w:eastAsia="zh-CN"/>
              </w:rPr>
            </w:pPr>
            <w:r>
              <w:rPr>
                <w:rFonts w:ascii="Times New Roman" w:hAnsi="Times New Roman"/>
                <w:bCs/>
                <w:szCs w:val="21"/>
              </w:rPr>
              <w:t>查制度文本</w:t>
            </w:r>
            <w:r>
              <w:rPr>
                <w:rFonts w:hint="eastAsia" w:ascii="Times New Roman" w:hAnsi="Times New Roman"/>
                <w:bCs/>
                <w:szCs w:val="21"/>
                <w:lang w:eastAsia="zh-CN"/>
              </w:rPr>
              <w:t>，</w:t>
            </w:r>
          </w:p>
          <w:p>
            <w:pPr>
              <w:widowControl/>
              <w:snapToGrid w:val="0"/>
              <w:jc w:val="left"/>
              <w:rPr>
                <w:rFonts w:hint="eastAsia" w:ascii="Times New Roman" w:hAnsi="Times New Roman" w:eastAsia="宋体"/>
                <w:bCs/>
                <w:szCs w:val="21"/>
                <w:lang w:eastAsia="zh-CN"/>
              </w:rPr>
            </w:pPr>
            <w:r>
              <w:rPr>
                <w:rFonts w:ascii="Times New Roman" w:hAnsi="Times New Roman"/>
                <w:bCs/>
                <w:szCs w:val="21"/>
              </w:rPr>
              <w:t>制度内容不全，每缺一项扣1分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制度内容不符合有关规定或实际，每项扣1分</w:t>
            </w:r>
            <w:r>
              <w:rPr>
                <w:rFonts w:hint="eastAsia" w:ascii="Times New Roman" w:hAnsi="Times New Roman"/>
                <w:bCs/>
                <w:szCs w:val="21"/>
                <w:lang w:eastAsia="zh-CN"/>
              </w:rPr>
              <w:t>；</w:t>
            </w:r>
          </w:p>
        </w:tc>
        <w:tc>
          <w:tcPr>
            <w:tcW w:w="271" w:type="pct"/>
          </w:tcPr>
          <w:p>
            <w:pPr>
              <w:widowControl/>
              <w:snapToGrid w:val="0"/>
              <w:ind w:firstLine="420" w:firstLineChars="200"/>
              <w:jc w:val="left"/>
              <w:rPr>
                <w:rFonts w:ascii="Times New Roman" w:hAnsi="Times New Roman"/>
                <w:bCs/>
                <w:szCs w:val="21"/>
              </w:rPr>
            </w:pPr>
          </w:p>
        </w:tc>
        <w:tc>
          <w:tcPr>
            <w:tcW w:w="265" w:type="pct"/>
          </w:tcPr>
          <w:p>
            <w:pPr>
              <w:widowControl/>
              <w:snapToGrid w:val="0"/>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Merge w:val="continue"/>
            <w:vAlign w:val="center"/>
          </w:tcPr>
          <w:p>
            <w:pPr>
              <w:jc w:val="center"/>
              <w:rPr>
                <w:rFonts w:ascii="Times New Roman" w:hAnsi="Times New Roman"/>
                <w:bCs/>
                <w:szCs w:val="21"/>
              </w:rPr>
            </w:pPr>
          </w:p>
        </w:tc>
        <w:tc>
          <w:tcPr>
            <w:tcW w:w="2149" w:type="pct"/>
            <w:vAlign w:val="center"/>
          </w:tcPr>
          <w:p>
            <w:pPr>
              <w:widowControl/>
              <w:rPr>
                <w:rFonts w:ascii="Times New Roman" w:hAnsi="Times New Roman"/>
                <w:bCs/>
                <w:szCs w:val="21"/>
              </w:rPr>
            </w:pPr>
            <w:r>
              <w:rPr>
                <w:rFonts w:ascii="Times New Roman" w:hAnsi="Times New Roman"/>
                <w:bCs/>
                <w:szCs w:val="21"/>
              </w:rPr>
              <w:t>8.1.2每年至少组织一次安全生产标准化实施情况的检查评定，验证安全生产法律法规和其他要求，规章制度、操作规程、应急预案等安全生产管理体系的适用性、有效性和执行情况，提出改进意见，形成评定报告，并以正式文件印发，向所有部门、所属单位通报安全生产标准化评定结果。评定报告按规定报有关部门。</w:t>
            </w:r>
          </w:p>
          <w:p>
            <w:pPr>
              <w:widowControl/>
              <w:ind w:firstLine="365" w:firstLineChars="174"/>
              <w:rPr>
                <w:rFonts w:ascii="Times New Roman" w:hAnsi="Times New Roman"/>
                <w:bCs/>
                <w:szCs w:val="21"/>
              </w:rPr>
            </w:pPr>
            <w:r>
              <w:rPr>
                <w:rFonts w:ascii="Times New Roman" w:hAnsi="Times New Roman"/>
                <w:bCs/>
                <w:szCs w:val="21"/>
              </w:rPr>
              <w:t>发生生产安全责任死亡事故，应重新进行评定。</w:t>
            </w:r>
          </w:p>
          <w:p>
            <w:pPr>
              <w:ind w:firstLine="365" w:firstLineChars="174"/>
              <w:rPr>
                <w:rFonts w:ascii="Times New Roman" w:hAnsi="Times New Roman"/>
                <w:bCs/>
                <w:szCs w:val="21"/>
              </w:rPr>
            </w:pPr>
            <w:r>
              <w:rPr>
                <w:rFonts w:ascii="Times New Roman" w:hAnsi="Times New Roman"/>
                <w:bCs/>
                <w:szCs w:val="21"/>
              </w:rPr>
              <w:t>将安全生产标准化评定结果，纳入单位年度总体绩效考评并兑现。</w:t>
            </w:r>
          </w:p>
        </w:tc>
        <w:tc>
          <w:tcPr>
            <w:tcW w:w="247" w:type="pct"/>
            <w:vAlign w:val="center"/>
          </w:tcPr>
          <w:p>
            <w:pPr>
              <w:widowControl/>
              <w:jc w:val="center"/>
              <w:rPr>
                <w:rFonts w:ascii="Times New Roman" w:hAnsi="Times New Roman"/>
                <w:bCs/>
                <w:szCs w:val="21"/>
              </w:rPr>
            </w:pPr>
            <w:r>
              <w:rPr>
                <w:rFonts w:ascii="Times New Roman" w:hAnsi="Times New Roman"/>
                <w:bCs/>
                <w:szCs w:val="21"/>
              </w:rPr>
              <w:t>6</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未组织评定，扣6分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检查评定内容不符合规定，每项扣1分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发生死亡事故后未重新进行评定，扣6分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评定报告未以正式文件发布，扣2分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评定报告未按规定报有关部门，扣3分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未纳入年度总体绩效考评，扣3分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绩效考评不全，每少一个部门或单位扣1分</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考评结果未兑现，每少一个部门或单位扣1分</w:t>
            </w:r>
            <w:r>
              <w:rPr>
                <w:rFonts w:hint="eastAsia" w:ascii="Times New Roman" w:hAnsi="Times New Roman"/>
                <w:bCs/>
                <w:szCs w:val="21"/>
                <w:lang w:eastAsia="zh-CN"/>
              </w:rPr>
              <w:t>。</w:t>
            </w:r>
          </w:p>
        </w:tc>
        <w:tc>
          <w:tcPr>
            <w:tcW w:w="271" w:type="pct"/>
          </w:tcPr>
          <w:p>
            <w:pPr>
              <w:widowControl/>
              <w:ind w:firstLine="420" w:firstLineChars="200"/>
              <w:jc w:val="left"/>
              <w:rPr>
                <w:rFonts w:ascii="Times New Roman" w:hAnsi="Times New Roman"/>
                <w:bCs/>
                <w:szCs w:val="21"/>
              </w:rPr>
            </w:pPr>
          </w:p>
        </w:tc>
        <w:tc>
          <w:tcPr>
            <w:tcW w:w="26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4" w:type="pct"/>
            <w:vMerge w:val="continue"/>
            <w:vAlign w:val="center"/>
          </w:tcPr>
          <w:p>
            <w:pPr>
              <w:jc w:val="center"/>
              <w:rPr>
                <w:rFonts w:ascii="Times New Roman" w:hAnsi="Times New Roman"/>
                <w:bCs/>
                <w:szCs w:val="21"/>
              </w:rPr>
            </w:pPr>
          </w:p>
        </w:tc>
        <w:tc>
          <w:tcPr>
            <w:tcW w:w="2149" w:type="pct"/>
            <w:vAlign w:val="center"/>
          </w:tcPr>
          <w:p>
            <w:pPr>
              <w:widowControl/>
              <w:rPr>
                <w:rFonts w:ascii="Times New Roman" w:hAnsi="Times New Roman"/>
                <w:bCs/>
                <w:szCs w:val="21"/>
              </w:rPr>
            </w:pPr>
            <w:r>
              <w:rPr>
                <w:rFonts w:ascii="Times New Roman" w:hAnsi="Times New Roman"/>
                <w:bCs/>
                <w:szCs w:val="21"/>
              </w:rPr>
              <w:t>8.1.3落实安全生产报告制度，定期向董事会</w:t>
            </w:r>
            <w:r>
              <w:rPr>
                <w:rFonts w:hint="eastAsia" w:ascii="Times New Roman" w:hAnsi="Times New Roman"/>
                <w:bCs/>
                <w:szCs w:val="21"/>
              </w:rPr>
              <w:t>、</w:t>
            </w:r>
            <w:r>
              <w:rPr>
                <w:rFonts w:ascii="Times New Roman" w:hAnsi="Times New Roman"/>
                <w:bCs/>
                <w:szCs w:val="21"/>
              </w:rPr>
              <w:t>业绩考核部门报告安全生产情况，并向社会公示。</w:t>
            </w:r>
          </w:p>
        </w:tc>
        <w:tc>
          <w:tcPr>
            <w:tcW w:w="247" w:type="pct"/>
            <w:vAlign w:val="center"/>
          </w:tcPr>
          <w:p>
            <w:pPr>
              <w:widowControl/>
              <w:jc w:val="center"/>
              <w:rPr>
                <w:rFonts w:ascii="Times New Roman" w:hAnsi="Times New Roman"/>
                <w:bCs/>
                <w:szCs w:val="21"/>
              </w:rPr>
            </w:pPr>
            <w:r>
              <w:rPr>
                <w:rFonts w:ascii="Times New Roman" w:hAnsi="Times New Roman"/>
                <w:bCs/>
                <w:szCs w:val="21"/>
              </w:rPr>
              <w:t>2</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查相关文件和记录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未报告或公示，扣2分</w:t>
            </w:r>
            <w:r>
              <w:rPr>
                <w:rFonts w:hint="eastAsia" w:ascii="Times New Roman" w:hAnsi="Times New Roman"/>
                <w:bCs/>
                <w:szCs w:val="21"/>
                <w:lang w:eastAsia="zh-CN"/>
              </w:rPr>
              <w:t>。</w:t>
            </w:r>
          </w:p>
        </w:tc>
        <w:tc>
          <w:tcPr>
            <w:tcW w:w="271" w:type="pct"/>
          </w:tcPr>
          <w:p>
            <w:pPr>
              <w:widowControl/>
              <w:ind w:firstLine="420" w:firstLineChars="200"/>
              <w:jc w:val="left"/>
              <w:rPr>
                <w:rFonts w:ascii="Times New Roman" w:hAnsi="Times New Roman"/>
                <w:bCs/>
                <w:szCs w:val="21"/>
              </w:rPr>
            </w:pPr>
          </w:p>
        </w:tc>
        <w:tc>
          <w:tcPr>
            <w:tcW w:w="26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jc w:val="center"/>
              <w:rPr>
                <w:rFonts w:ascii="Times New Roman" w:hAnsi="Times New Roman"/>
                <w:bCs/>
                <w:szCs w:val="21"/>
              </w:rPr>
            </w:pPr>
            <w:r>
              <w:rPr>
                <w:rFonts w:ascii="Times New Roman" w:hAnsi="Times New Roman"/>
                <w:bCs/>
                <w:szCs w:val="21"/>
              </w:rPr>
              <w:t>8.2持续改进（5分）</w:t>
            </w:r>
          </w:p>
        </w:tc>
        <w:tc>
          <w:tcPr>
            <w:tcW w:w="2149" w:type="pct"/>
            <w:vAlign w:val="center"/>
          </w:tcPr>
          <w:p>
            <w:pPr>
              <w:widowControl/>
              <w:rPr>
                <w:rFonts w:ascii="Times New Roman" w:hAnsi="Times New Roman"/>
                <w:bCs/>
                <w:szCs w:val="21"/>
              </w:rPr>
            </w:pPr>
            <w:r>
              <w:rPr>
                <w:rFonts w:ascii="Times New Roman" w:hAnsi="Times New Roman"/>
                <w:bCs/>
                <w:szCs w:val="21"/>
              </w:rPr>
              <w:t>8.2.1根据评估、检查、自评、评审、事故调查等发现的问题，更新安全生产法律法规和其他要求清单，修订安全生产规章制度、操作规程和应急预案等安全生产管理体系，对发现的问题及时进行整改并持续改进。</w:t>
            </w:r>
          </w:p>
        </w:tc>
        <w:tc>
          <w:tcPr>
            <w:tcW w:w="247" w:type="pct"/>
            <w:vAlign w:val="center"/>
          </w:tcPr>
          <w:p>
            <w:pPr>
              <w:widowControl/>
              <w:jc w:val="center"/>
              <w:rPr>
                <w:rFonts w:ascii="Times New Roman" w:hAnsi="Times New Roman"/>
                <w:bCs/>
                <w:szCs w:val="21"/>
              </w:rPr>
            </w:pPr>
            <w:r>
              <w:rPr>
                <w:rFonts w:ascii="Times New Roman" w:hAnsi="Times New Roman"/>
                <w:bCs/>
                <w:szCs w:val="21"/>
              </w:rPr>
              <w:t>5</w:t>
            </w:r>
          </w:p>
        </w:tc>
        <w:tc>
          <w:tcPr>
            <w:tcW w:w="1712" w:type="pct"/>
            <w:vAlign w:val="center"/>
          </w:tcPr>
          <w:p>
            <w:pPr>
              <w:widowControl/>
              <w:jc w:val="left"/>
              <w:rPr>
                <w:rFonts w:hint="eastAsia" w:ascii="Times New Roman" w:hAnsi="Times New Roman" w:eastAsia="宋体"/>
                <w:bCs/>
                <w:szCs w:val="21"/>
                <w:lang w:eastAsia="zh-CN"/>
              </w:rPr>
            </w:pPr>
            <w:r>
              <w:rPr>
                <w:rFonts w:ascii="Times New Roman" w:hAnsi="Times New Roman"/>
                <w:bCs/>
                <w:szCs w:val="21"/>
              </w:rPr>
              <w:t>查相关记录</w:t>
            </w:r>
            <w:r>
              <w:rPr>
                <w:rFonts w:hint="eastAsia" w:ascii="Times New Roman" w:hAnsi="Times New Roman"/>
                <w:bCs/>
                <w:szCs w:val="21"/>
                <w:lang w:eastAsia="zh-CN"/>
              </w:rPr>
              <w:t>，</w:t>
            </w:r>
          </w:p>
          <w:p>
            <w:pPr>
              <w:widowControl/>
              <w:jc w:val="left"/>
              <w:rPr>
                <w:rFonts w:hint="eastAsia" w:ascii="Times New Roman" w:hAnsi="Times New Roman" w:eastAsia="宋体"/>
                <w:bCs/>
                <w:szCs w:val="21"/>
                <w:lang w:eastAsia="zh-CN"/>
              </w:rPr>
            </w:pPr>
            <w:r>
              <w:rPr>
                <w:rFonts w:ascii="Times New Roman" w:hAnsi="Times New Roman"/>
                <w:bCs/>
                <w:szCs w:val="21"/>
              </w:rPr>
              <w:t>未及时修订或整改，每项扣1分</w:t>
            </w:r>
            <w:r>
              <w:rPr>
                <w:rFonts w:hint="eastAsia" w:ascii="Times New Roman" w:hAnsi="Times New Roman"/>
                <w:bCs/>
                <w:szCs w:val="21"/>
                <w:lang w:eastAsia="zh-CN"/>
              </w:rPr>
              <w:t>。</w:t>
            </w:r>
          </w:p>
        </w:tc>
        <w:tc>
          <w:tcPr>
            <w:tcW w:w="271" w:type="pct"/>
          </w:tcPr>
          <w:p>
            <w:pPr>
              <w:widowControl/>
              <w:ind w:firstLine="420" w:firstLineChars="200"/>
              <w:jc w:val="left"/>
              <w:rPr>
                <w:rFonts w:ascii="Times New Roman" w:hAnsi="Times New Roman"/>
                <w:bCs/>
                <w:szCs w:val="21"/>
              </w:rPr>
            </w:pPr>
          </w:p>
        </w:tc>
        <w:tc>
          <w:tcPr>
            <w:tcW w:w="265" w:type="pct"/>
          </w:tcPr>
          <w:p>
            <w:pPr>
              <w:widowControl/>
              <w:ind w:firstLine="420" w:firstLineChars="20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2503" w:type="pct"/>
            <w:gridSpan w:val="2"/>
            <w:vAlign w:val="center"/>
          </w:tcPr>
          <w:p>
            <w:pPr>
              <w:widowControl/>
              <w:jc w:val="center"/>
              <w:rPr>
                <w:rFonts w:ascii="Times New Roman" w:hAnsi="Times New Roman"/>
                <w:bCs/>
                <w:szCs w:val="21"/>
              </w:rPr>
            </w:pPr>
            <w:r>
              <w:rPr>
                <w:rFonts w:ascii="Times New Roman" w:hAnsi="Times New Roman"/>
                <w:szCs w:val="21"/>
              </w:rPr>
              <w:t>小计</w:t>
            </w:r>
          </w:p>
        </w:tc>
        <w:tc>
          <w:tcPr>
            <w:tcW w:w="247" w:type="pct"/>
            <w:vAlign w:val="center"/>
          </w:tcPr>
          <w:p>
            <w:pPr>
              <w:widowControl/>
              <w:jc w:val="center"/>
              <w:rPr>
                <w:rFonts w:ascii="Times New Roman" w:hAnsi="Times New Roman"/>
                <w:bCs/>
                <w:szCs w:val="21"/>
              </w:rPr>
            </w:pPr>
            <w:r>
              <w:rPr>
                <w:rFonts w:ascii="Times New Roman" w:hAnsi="Times New Roman"/>
                <w:szCs w:val="21"/>
              </w:rPr>
              <w:t>15</w:t>
            </w:r>
          </w:p>
        </w:tc>
        <w:tc>
          <w:tcPr>
            <w:tcW w:w="1983" w:type="pct"/>
            <w:gridSpan w:val="2"/>
            <w:vAlign w:val="center"/>
          </w:tcPr>
          <w:p>
            <w:pPr>
              <w:widowControl/>
              <w:ind w:firstLine="420" w:firstLineChars="200"/>
              <w:jc w:val="center"/>
              <w:rPr>
                <w:rFonts w:ascii="Times New Roman" w:hAnsi="Times New Roman"/>
                <w:bCs/>
                <w:szCs w:val="21"/>
              </w:rPr>
            </w:pPr>
            <w:r>
              <w:rPr>
                <w:rFonts w:ascii="Times New Roman" w:hAnsi="Times New Roman"/>
                <w:szCs w:val="21"/>
              </w:rPr>
              <w:t>得分小计</w:t>
            </w:r>
          </w:p>
        </w:tc>
        <w:tc>
          <w:tcPr>
            <w:tcW w:w="265" w:type="pct"/>
          </w:tcPr>
          <w:p>
            <w:pPr>
              <w:widowControl/>
              <w:ind w:firstLine="420" w:firstLineChars="200"/>
              <w:jc w:val="left"/>
              <w:rPr>
                <w:rFonts w:ascii="Times New Roman" w:hAnsi="Times New Roman"/>
                <w:bCs/>
                <w:szCs w:val="21"/>
              </w:rPr>
            </w:pPr>
          </w:p>
        </w:tc>
      </w:tr>
    </w:tbl>
    <w:p>
      <w:pPr>
        <w:spacing w:line="240" w:lineRule="atLeast"/>
        <w:rPr>
          <w:rFonts w:ascii="Times New Roman" w:hAnsi="Times New Roman"/>
          <w:b/>
          <w:sz w:val="18"/>
          <w:szCs w:val="18"/>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Theme="minorEastAsia" w:hAnsiTheme="minorEastAsia" w:eastAsia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WVhZGE2YTU0ZjY0NWU4OWZhNjlkZTZlYTczNGMifQ=="/>
  </w:docVars>
  <w:rsids>
    <w:rsidRoot w:val="6ECF3C6F"/>
    <w:rsid w:val="0000008E"/>
    <w:rsid w:val="000014FE"/>
    <w:rsid w:val="00001C44"/>
    <w:rsid w:val="000034BC"/>
    <w:rsid w:val="00003C9A"/>
    <w:rsid w:val="000046FF"/>
    <w:rsid w:val="00005740"/>
    <w:rsid w:val="00006150"/>
    <w:rsid w:val="00006210"/>
    <w:rsid w:val="000113F6"/>
    <w:rsid w:val="000123DC"/>
    <w:rsid w:val="00013ACA"/>
    <w:rsid w:val="00013D1D"/>
    <w:rsid w:val="00013D68"/>
    <w:rsid w:val="00014BA5"/>
    <w:rsid w:val="000159A1"/>
    <w:rsid w:val="00017E24"/>
    <w:rsid w:val="00020234"/>
    <w:rsid w:val="0002031E"/>
    <w:rsid w:val="00021CCE"/>
    <w:rsid w:val="00022A17"/>
    <w:rsid w:val="00022FFF"/>
    <w:rsid w:val="00024E6D"/>
    <w:rsid w:val="00025E3E"/>
    <w:rsid w:val="0002684D"/>
    <w:rsid w:val="00027C4E"/>
    <w:rsid w:val="00027E58"/>
    <w:rsid w:val="000302E0"/>
    <w:rsid w:val="000377A0"/>
    <w:rsid w:val="00040836"/>
    <w:rsid w:val="00041406"/>
    <w:rsid w:val="0004243E"/>
    <w:rsid w:val="00043927"/>
    <w:rsid w:val="000440B4"/>
    <w:rsid w:val="00044E33"/>
    <w:rsid w:val="00045ADD"/>
    <w:rsid w:val="00045C75"/>
    <w:rsid w:val="00045D75"/>
    <w:rsid w:val="0004609A"/>
    <w:rsid w:val="000473D2"/>
    <w:rsid w:val="00051617"/>
    <w:rsid w:val="0005285A"/>
    <w:rsid w:val="000578BB"/>
    <w:rsid w:val="000604DE"/>
    <w:rsid w:val="00061497"/>
    <w:rsid w:val="000633C7"/>
    <w:rsid w:val="00063469"/>
    <w:rsid w:val="000636DD"/>
    <w:rsid w:val="00063F3F"/>
    <w:rsid w:val="00064314"/>
    <w:rsid w:val="00064EA2"/>
    <w:rsid w:val="00065DCE"/>
    <w:rsid w:val="00067DA0"/>
    <w:rsid w:val="00067F85"/>
    <w:rsid w:val="00070853"/>
    <w:rsid w:val="000724F4"/>
    <w:rsid w:val="00073BF6"/>
    <w:rsid w:val="00076A39"/>
    <w:rsid w:val="00080979"/>
    <w:rsid w:val="00080BE3"/>
    <w:rsid w:val="0008132B"/>
    <w:rsid w:val="00081CE1"/>
    <w:rsid w:val="00082341"/>
    <w:rsid w:val="0008238B"/>
    <w:rsid w:val="00082DCD"/>
    <w:rsid w:val="00082E64"/>
    <w:rsid w:val="0008413A"/>
    <w:rsid w:val="0008497C"/>
    <w:rsid w:val="000853CC"/>
    <w:rsid w:val="000909F8"/>
    <w:rsid w:val="00092C03"/>
    <w:rsid w:val="0009321C"/>
    <w:rsid w:val="00093688"/>
    <w:rsid w:val="00094493"/>
    <w:rsid w:val="00094B5C"/>
    <w:rsid w:val="00095C1A"/>
    <w:rsid w:val="00095D85"/>
    <w:rsid w:val="000A46F5"/>
    <w:rsid w:val="000A490A"/>
    <w:rsid w:val="000A558C"/>
    <w:rsid w:val="000A689D"/>
    <w:rsid w:val="000B0711"/>
    <w:rsid w:val="000B115D"/>
    <w:rsid w:val="000B1276"/>
    <w:rsid w:val="000B2ABB"/>
    <w:rsid w:val="000B51FD"/>
    <w:rsid w:val="000B596E"/>
    <w:rsid w:val="000B6F92"/>
    <w:rsid w:val="000B7AEE"/>
    <w:rsid w:val="000C0496"/>
    <w:rsid w:val="000C1027"/>
    <w:rsid w:val="000C1406"/>
    <w:rsid w:val="000C191D"/>
    <w:rsid w:val="000C1B32"/>
    <w:rsid w:val="000C2B05"/>
    <w:rsid w:val="000C33A5"/>
    <w:rsid w:val="000C3A7B"/>
    <w:rsid w:val="000C3EB9"/>
    <w:rsid w:val="000C3F6B"/>
    <w:rsid w:val="000C447D"/>
    <w:rsid w:val="000C57A0"/>
    <w:rsid w:val="000C5B01"/>
    <w:rsid w:val="000C5CFA"/>
    <w:rsid w:val="000C6816"/>
    <w:rsid w:val="000C6F4D"/>
    <w:rsid w:val="000D00C1"/>
    <w:rsid w:val="000D1FB4"/>
    <w:rsid w:val="000D372F"/>
    <w:rsid w:val="000D50AB"/>
    <w:rsid w:val="000D5EEA"/>
    <w:rsid w:val="000D612A"/>
    <w:rsid w:val="000D7473"/>
    <w:rsid w:val="000E0344"/>
    <w:rsid w:val="000E1541"/>
    <w:rsid w:val="000E28EB"/>
    <w:rsid w:val="000E31BC"/>
    <w:rsid w:val="000E35B9"/>
    <w:rsid w:val="000E41B4"/>
    <w:rsid w:val="000E69AB"/>
    <w:rsid w:val="000E6D34"/>
    <w:rsid w:val="000F28FE"/>
    <w:rsid w:val="000F3FD8"/>
    <w:rsid w:val="000F4805"/>
    <w:rsid w:val="000F4810"/>
    <w:rsid w:val="000F5848"/>
    <w:rsid w:val="000F75CB"/>
    <w:rsid w:val="00100036"/>
    <w:rsid w:val="001002E0"/>
    <w:rsid w:val="00100317"/>
    <w:rsid w:val="00100C3E"/>
    <w:rsid w:val="00100EEA"/>
    <w:rsid w:val="00102EF3"/>
    <w:rsid w:val="00104430"/>
    <w:rsid w:val="001058C8"/>
    <w:rsid w:val="00105A3D"/>
    <w:rsid w:val="0010635C"/>
    <w:rsid w:val="00106CDF"/>
    <w:rsid w:val="001071F1"/>
    <w:rsid w:val="00107C08"/>
    <w:rsid w:val="001100CB"/>
    <w:rsid w:val="001101C4"/>
    <w:rsid w:val="00110562"/>
    <w:rsid w:val="00112750"/>
    <w:rsid w:val="00113FE0"/>
    <w:rsid w:val="00114B60"/>
    <w:rsid w:val="00114B85"/>
    <w:rsid w:val="00115E03"/>
    <w:rsid w:val="001160C2"/>
    <w:rsid w:val="0011773A"/>
    <w:rsid w:val="00120378"/>
    <w:rsid w:val="00121622"/>
    <w:rsid w:val="00121AF9"/>
    <w:rsid w:val="00122039"/>
    <w:rsid w:val="00122A4F"/>
    <w:rsid w:val="00124FA8"/>
    <w:rsid w:val="00126D93"/>
    <w:rsid w:val="0013042F"/>
    <w:rsid w:val="001308B0"/>
    <w:rsid w:val="00131F0A"/>
    <w:rsid w:val="001321FD"/>
    <w:rsid w:val="00132EA4"/>
    <w:rsid w:val="00132EB9"/>
    <w:rsid w:val="00133025"/>
    <w:rsid w:val="0013362F"/>
    <w:rsid w:val="0013448E"/>
    <w:rsid w:val="00134745"/>
    <w:rsid w:val="0013689D"/>
    <w:rsid w:val="0014005D"/>
    <w:rsid w:val="0014183C"/>
    <w:rsid w:val="00141D57"/>
    <w:rsid w:val="0014246C"/>
    <w:rsid w:val="001445A7"/>
    <w:rsid w:val="001445CE"/>
    <w:rsid w:val="00145C00"/>
    <w:rsid w:val="001462A0"/>
    <w:rsid w:val="0015013E"/>
    <w:rsid w:val="001514E7"/>
    <w:rsid w:val="0015183B"/>
    <w:rsid w:val="00152314"/>
    <w:rsid w:val="001533BD"/>
    <w:rsid w:val="00153CE8"/>
    <w:rsid w:val="00155A46"/>
    <w:rsid w:val="00155DDB"/>
    <w:rsid w:val="00157455"/>
    <w:rsid w:val="00160B9C"/>
    <w:rsid w:val="00161661"/>
    <w:rsid w:val="00161E7D"/>
    <w:rsid w:val="00162241"/>
    <w:rsid w:val="0016319A"/>
    <w:rsid w:val="001646C4"/>
    <w:rsid w:val="00164D7D"/>
    <w:rsid w:val="0016638B"/>
    <w:rsid w:val="00166926"/>
    <w:rsid w:val="00166AF0"/>
    <w:rsid w:val="00167D4D"/>
    <w:rsid w:val="00167DFF"/>
    <w:rsid w:val="00172093"/>
    <w:rsid w:val="00172EF1"/>
    <w:rsid w:val="0017483D"/>
    <w:rsid w:val="00176D45"/>
    <w:rsid w:val="00176FA4"/>
    <w:rsid w:val="00177F78"/>
    <w:rsid w:val="00180AD7"/>
    <w:rsid w:val="00180F11"/>
    <w:rsid w:val="001823CF"/>
    <w:rsid w:val="00184D76"/>
    <w:rsid w:val="00186217"/>
    <w:rsid w:val="0018770E"/>
    <w:rsid w:val="00191969"/>
    <w:rsid w:val="00191AF2"/>
    <w:rsid w:val="001926D4"/>
    <w:rsid w:val="00193AE6"/>
    <w:rsid w:val="00194CB2"/>
    <w:rsid w:val="00194CB6"/>
    <w:rsid w:val="00195848"/>
    <w:rsid w:val="001959D8"/>
    <w:rsid w:val="00195C52"/>
    <w:rsid w:val="001A0541"/>
    <w:rsid w:val="001A0AC2"/>
    <w:rsid w:val="001A17CA"/>
    <w:rsid w:val="001A418E"/>
    <w:rsid w:val="001A4265"/>
    <w:rsid w:val="001A469B"/>
    <w:rsid w:val="001A5BB8"/>
    <w:rsid w:val="001A6E30"/>
    <w:rsid w:val="001B0454"/>
    <w:rsid w:val="001B241E"/>
    <w:rsid w:val="001B2D36"/>
    <w:rsid w:val="001B2F7E"/>
    <w:rsid w:val="001B3B43"/>
    <w:rsid w:val="001B479E"/>
    <w:rsid w:val="001B5C16"/>
    <w:rsid w:val="001B6E5C"/>
    <w:rsid w:val="001B7A40"/>
    <w:rsid w:val="001B7BC1"/>
    <w:rsid w:val="001B7FEB"/>
    <w:rsid w:val="001C080C"/>
    <w:rsid w:val="001C0CE5"/>
    <w:rsid w:val="001C1345"/>
    <w:rsid w:val="001C2EA8"/>
    <w:rsid w:val="001C454C"/>
    <w:rsid w:val="001C49E3"/>
    <w:rsid w:val="001C57A5"/>
    <w:rsid w:val="001C6036"/>
    <w:rsid w:val="001C6695"/>
    <w:rsid w:val="001C6E20"/>
    <w:rsid w:val="001D0387"/>
    <w:rsid w:val="001D42DF"/>
    <w:rsid w:val="001D4EDD"/>
    <w:rsid w:val="001E111B"/>
    <w:rsid w:val="001E22B8"/>
    <w:rsid w:val="001E5144"/>
    <w:rsid w:val="001E5913"/>
    <w:rsid w:val="001E7E3C"/>
    <w:rsid w:val="001F107B"/>
    <w:rsid w:val="001F1B97"/>
    <w:rsid w:val="001F2E16"/>
    <w:rsid w:val="001F3CF4"/>
    <w:rsid w:val="001F3CF7"/>
    <w:rsid w:val="001F3EFC"/>
    <w:rsid w:val="001F4731"/>
    <w:rsid w:val="001F4E82"/>
    <w:rsid w:val="001F5CA3"/>
    <w:rsid w:val="002000A5"/>
    <w:rsid w:val="00200A47"/>
    <w:rsid w:val="00200B4D"/>
    <w:rsid w:val="002037EA"/>
    <w:rsid w:val="002062B7"/>
    <w:rsid w:val="00207888"/>
    <w:rsid w:val="00213A4B"/>
    <w:rsid w:val="002165F2"/>
    <w:rsid w:val="00220069"/>
    <w:rsid w:val="002217EE"/>
    <w:rsid w:val="002227C6"/>
    <w:rsid w:val="002240EB"/>
    <w:rsid w:val="002248B9"/>
    <w:rsid w:val="00224E46"/>
    <w:rsid w:val="00224FC6"/>
    <w:rsid w:val="002260D3"/>
    <w:rsid w:val="0022650C"/>
    <w:rsid w:val="0022764E"/>
    <w:rsid w:val="00227C67"/>
    <w:rsid w:val="002302DD"/>
    <w:rsid w:val="00231A79"/>
    <w:rsid w:val="00231D5B"/>
    <w:rsid w:val="00232A90"/>
    <w:rsid w:val="00233B79"/>
    <w:rsid w:val="0023458D"/>
    <w:rsid w:val="0023722D"/>
    <w:rsid w:val="0024135C"/>
    <w:rsid w:val="00243A8A"/>
    <w:rsid w:val="00243AB9"/>
    <w:rsid w:val="0024507D"/>
    <w:rsid w:val="00245975"/>
    <w:rsid w:val="00246236"/>
    <w:rsid w:val="0024670A"/>
    <w:rsid w:val="002514F1"/>
    <w:rsid w:val="00252050"/>
    <w:rsid w:val="0025235F"/>
    <w:rsid w:val="00253480"/>
    <w:rsid w:val="0025363F"/>
    <w:rsid w:val="002537E4"/>
    <w:rsid w:val="00253B1B"/>
    <w:rsid w:val="00253CAB"/>
    <w:rsid w:val="00254459"/>
    <w:rsid w:val="00256F59"/>
    <w:rsid w:val="00256FEF"/>
    <w:rsid w:val="0025714A"/>
    <w:rsid w:val="0025791B"/>
    <w:rsid w:val="002579BD"/>
    <w:rsid w:val="002605BD"/>
    <w:rsid w:val="00261588"/>
    <w:rsid w:val="00262803"/>
    <w:rsid w:val="00263262"/>
    <w:rsid w:val="00263DAF"/>
    <w:rsid w:val="0026791A"/>
    <w:rsid w:val="0027028A"/>
    <w:rsid w:val="002707F2"/>
    <w:rsid w:val="00271BE2"/>
    <w:rsid w:val="00273010"/>
    <w:rsid w:val="00273355"/>
    <w:rsid w:val="00275177"/>
    <w:rsid w:val="002757A7"/>
    <w:rsid w:val="00275B1A"/>
    <w:rsid w:val="0027617F"/>
    <w:rsid w:val="00277BC3"/>
    <w:rsid w:val="00280050"/>
    <w:rsid w:val="00283789"/>
    <w:rsid w:val="0028390E"/>
    <w:rsid w:val="00284155"/>
    <w:rsid w:val="0028587B"/>
    <w:rsid w:val="0028730A"/>
    <w:rsid w:val="002925D5"/>
    <w:rsid w:val="00292EF8"/>
    <w:rsid w:val="00293426"/>
    <w:rsid w:val="00293DCE"/>
    <w:rsid w:val="00294660"/>
    <w:rsid w:val="00295D2E"/>
    <w:rsid w:val="00297277"/>
    <w:rsid w:val="00297C2F"/>
    <w:rsid w:val="00297E8A"/>
    <w:rsid w:val="002A2DED"/>
    <w:rsid w:val="002A3BC8"/>
    <w:rsid w:val="002A53FC"/>
    <w:rsid w:val="002A64B6"/>
    <w:rsid w:val="002B0C54"/>
    <w:rsid w:val="002B113F"/>
    <w:rsid w:val="002B1944"/>
    <w:rsid w:val="002B259B"/>
    <w:rsid w:val="002B379A"/>
    <w:rsid w:val="002B386B"/>
    <w:rsid w:val="002B3C09"/>
    <w:rsid w:val="002B412E"/>
    <w:rsid w:val="002B42B9"/>
    <w:rsid w:val="002B5231"/>
    <w:rsid w:val="002B6084"/>
    <w:rsid w:val="002B69C6"/>
    <w:rsid w:val="002C16D5"/>
    <w:rsid w:val="002C18AE"/>
    <w:rsid w:val="002C1DFD"/>
    <w:rsid w:val="002C270D"/>
    <w:rsid w:val="002C2744"/>
    <w:rsid w:val="002C3B10"/>
    <w:rsid w:val="002D00C3"/>
    <w:rsid w:val="002D2096"/>
    <w:rsid w:val="002D333A"/>
    <w:rsid w:val="002D3A91"/>
    <w:rsid w:val="002D3C7C"/>
    <w:rsid w:val="002D406B"/>
    <w:rsid w:val="002D42C3"/>
    <w:rsid w:val="002D5650"/>
    <w:rsid w:val="002D73A7"/>
    <w:rsid w:val="002D7F44"/>
    <w:rsid w:val="002E04FF"/>
    <w:rsid w:val="002E23A6"/>
    <w:rsid w:val="002E24E6"/>
    <w:rsid w:val="002E2559"/>
    <w:rsid w:val="002E3373"/>
    <w:rsid w:val="002E351A"/>
    <w:rsid w:val="002E4830"/>
    <w:rsid w:val="002E58F5"/>
    <w:rsid w:val="002E5987"/>
    <w:rsid w:val="002E6687"/>
    <w:rsid w:val="002E7B87"/>
    <w:rsid w:val="002E7EB6"/>
    <w:rsid w:val="002F0A54"/>
    <w:rsid w:val="002F4135"/>
    <w:rsid w:val="002F4B31"/>
    <w:rsid w:val="002F5E07"/>
    <w:rsid w:val="002F6431"/>
    <w:rsid w:val="002F6C13"/>
    <w:rsid w:val="002F6FD5"/>
    <w:rsid w:val="00300E83"/>
    <w:rsid w:val="003010AC"/>
    <w:rsid w:val="00302116"/>
    <w:rsid w:val="00302910"/>
    <w:rsid w:val="003030BE"/>
    <w:rsid w:val="0030687F"/>
    <w:rsid w:val="00306ADB"/>
    <w:rsid w:val="00311482"/>
    <w:rsid w:val="00311556"/>
    <w:rsid w:val="00311B22"/>
    <w:rsid w:val="003124AF"/>
    <w:rsid w:val="00312858"/>
    <w:rsid w:val="00313597"/>
    <w:rsid w:val="00315FA1"/>
    <w:rsid w:val="00320A95"/>
    <w:rsid w:val="00321E70"/>
    <w:rsid w:val="00322622"/>
    <w:rsid w:val="00323481"/>
    <w:rsid w:val="003247AF"/>
    <w:rsid w:val="00325D8C"/>
    <w:rsid w:val="003278E7"/>
    <w:rsid w:val="0033102D"/>
    <w:rsid w:val="00331BFA"/>
    <w:rsid w:val="003321E3"/>
    <w:rsid w:val="00332A34"/>
    <w:rsid w:val="00333C61"/>
    <w:rsid w:val="00333E6A"/>
    <w:rsid w:val="00335885"/>
    <w:rsid w:val="00336BFE"/>
    <w:rsid w:val="00336DF0"/>
    <w:rsid w:val="00337180"/>
    <w:rsid w:val="0033767A"/>
    <w:rsid w:val="00337815"/>
    <w:rsid w:val="003408F3"/>
    <w:rsid w:val="00340B08"/>
    <w:rsid w:val="00342C57"/>
    <w:rsid w:val="00344222"/>
    <w:rsid w:val="0034691D"/>
    <w:rsid w:val="003500AB"/>
    <w:rsid w:val="003505E7"/>
    <w:rsid w:val="00352A38"/>
    <w:rsid w:val="00353652"/>
    <w:rsid w:val="003542A6"/>
    <w:rsid w:val="0035596F"/>
    <w:rsid w:val="00355D90"/>
    <w:rsid w:val="00355FBC"/>
    <w:rsid w:val="00356820"/>
    <w:rsid w:val="003616B2"/>
    <w:rsid w:val="00362A92"/>
    <w:rsid w:val="00363641"/>
    <w:rsid w:val="00366998"/>
    <w:rsid w:val="00370A64"/>
    <w:rsid w:val="003721E6"/>
    <w:rsid w:val="003742DA"/>
    <w:rsid w:val="00381131"/>
    <w:rsid w:val="003811C3"/>
    <w:rsid w:val="0038252F"/>
    <w:rsid w:val="00382B26"/>
    <w:rsid w:val="0038373D"/>
    <w:rsid w:val="00384D50"/>
    <w:rsid w:val="00384E2E"/>
    <w:rsid w:val="003865CA"/>
    <w:rsid w:val="00387557"/>
    <w:rsid w:val="00390D1A"/>
    <w:rsid w:val="00393035"/>
    <w:rsid w:val="00393228"/>
    <w:rsid w:val="00393B30"/>
    <w:rsid w:val="00394792"/>
    <w:rsid w:val="00395177"/>
    <w:rsid w:val="00395C08"/>
    <w:rsid w:val="00395DD0"/>
    <w:rsid w:val="00395E2B"/>
    <w:rsid w:val="003962B9"/>
    <w:rsid w:val="0039728B"/>
    <w:rsid w:val="00397961"/>
    <w:rsid w:val="003A0AC3"/>
    <w:rsid w:val="003A23C9"/>
    <w:rsid w:val="003A2516"/>
    <w:rsid w:val="003A2806"/>
    <w:rsid w:val="003A3925"/>
    <w:rsid w:val="003A3D9F"/>
    <w:rsid w:val="003A45E3"/>
    <w:rsid w:val="003A47A6"/>
    <w:rsid w:val="003A6E97"/>
    <w:rsid w:val="003A7034"/>
    <w:rsid w:val="003A79C4"/>
    <w:rsid w:val="003B2470"/>
    <w:rsid w:val="003B2F42"/>
    <w:rsid w:val="003B5C37"/>
    <w:rsid w:val="003B6A23"/>
    <w:rsid w:val="003B763C"/>
    <w:rsid w:val="003B78F0"/>
    <w:rsid w:val="003B790F"/>
    <w:rsid w:val="003C0DB1"/>
    <w:rsid w:val="003C2AB1"/>
    <w:rsid w:val="003C48B8"/>
    <w:rsid w:val="003C65FB"/>
    <w:rsid w:val="003C782E"/>
    <w:rsid w:val="003C7B23"/>
    <w:rsid w:val="003D06AA"/>
    <w:rsid w:val="003D0F8A"/>
    <w:rsid w:val="003D2635"/>
    <w:rsid w:val="003D2E77"/>
    <w:rsid w:val="003D3627"/>
    <w:rsid w:val="003D419E"/>
    <w:rsid w:val="003D5799"/>
    <w:rsid w:val="003D6BC2"/>
    <w:rsid w:val="003D7248"/>
    <w:rsid w:val="003E0A7B"/>
    <w:rsid w:val="003E1745"/>
    <w:rsid w:val="003E20E7"/>
    <w:rsid w:val="003E25C6"/>
    <w:rsid w:val="003E4C66"/>
    <w:rsid w:val="003E4DB1"/>
    <w:rsid w:val="003E4E87"/>
    <w:rsid w:val="003E5103"/>
    <w:rsid w:val="003E6331"/>
    <w:rsid w:val="003E6877"/>
    <w:rsid w:val="003F0A66"/>
    <w:rsid w:val="003F11DA"/>
    <w:rsid w:val="003F2230"/>
    <w:rsid w:val="003F3E3B"/>
    <w:rsid w:val="003F405B"/>
    <w:rsid w:val="003F430B"/>
    <w:rsid w:val="003F61AB"/>
    <w:rsid w:val="004029F8"/>
    <w:rsid w:val="00404EAC"/>
    <w:rsid w:val="0040633E"/>
    <w:rsid w:val="00407096"/>
    <w:rsid w:val="00407CD2"/>
    <w:rsid w:val="00407F30"/>
    <w:rsid w:val="00410DE2"/>
    <w:rsid w:val="0041252D"/>
    <w:rsid w:val="00414238"/>
    <w:rsid w:val="00417CB6"/>
    <w:rsid w:val="00420162"/>
    <w:rsid w:val="00421915"/>
    <w:rsid w:val="00421A67"/>
    <w:rsid w:val="00423064"/>
    <w:rsid w:val="0042336F"/>
    <w:rsid w:val="004238A4"/>
    <w:rsid w:val="00424933"/>
    <w:rsid w:val="00425559"/>
    <w:rsid w:val="004271B2"/>
    <w:rsid w:val="00427340"/>
    <w:rsid w:val="00432594"/>
    <w:rsid w:val="0043273B"/>
    <w:rsid w:val="00432FA3"/>
    <w:rsid w:val="0043372B"/>
    <w:rsid w:val="00433CB2"/>
    <w:rsid w:val="00436187"/>
    <w:rsid w:val="00442C65"/>
    <w:rsid w:val="00443579"/>
    <w:rsid w:val="0044712E"/>
    <w:rsid w:val="00447A00"/>
    <w:rsid w:val="00447C16"/>
    <w:rsid w:val="004501DA"/>
    <w:rsid w:val="00453720"/>
    <w:rsid w:val="004544F4"/>
    <w:rsid w:val="004562CB"/>
    <w:rsid w:val="004576A6"/>
    <w:rsid w:val="00457A2C"/>
    <w:rsid w:val="00457F89"/>
    <w:rsid w:val="00461EE9"/>
    <w:rsid w:val="004624C7"/>
    <w:rsid w:val="004632A8"/>
    <w:rsid w:val="00465D01"/>
    <w:rsid w:val="00466BAF"/>
    <w:rsid w:val="00467A03"/>
    <w:rsid w:val="004719CA"/>
    <w:rsid w:val="004761D6"/>
    <w:rsid w:val="00476687"/>
    <w:rsid w:val="0048028D"/>
    <w:rsid w:val="00480731"/>
    <w:rsid w:val="004810CD"/>
    <w:rsid w:val="00483D4E"/>
    <w:rsid w:val="00483F3E"/>
    <w:rsid w:val="00485C06"/>
    <w:rsid w:val="00490369"/>
    <w:rsid w:val="00490E0F"/>
    <w:rsid w:val="00492E01"/>
    <w:rsid w:val="00492F53"/>
    <w:rsid w:val="00493638"/>
    <w:rsid w:val="004953B9"/>
    <w:rsid w:val="0049595F"/>
    <w:rsid w:val="004974C3"/>
    <w:rsid w:val="004A15DE"/>
    <w:rsid w:val="004A19CF"/>
    <w:rsid w:val="004A390F"/>
    <w:rsid w:val="004A696C"/>
    <w:rsid w:val="004A7028"/>
    <w:rsid w:val="004B1B5C"/>
    <w:rsid w:val="004B27D5"/>
    <w:rsid w:val="004B3A81"/>
    <w:rsid w:val="004B3ACF"/>
    <w:rsid w:val="004B53F9"/>
    <w:rsid w:val="004B5E80"/>
    <w:rsid w:val="004B7028"/>
    <w:rsid w:val="004B73B7"/>
    <w:rsid w:val="004C0B96"/>
    <w:rsid w:val="004C333C"/>
    <w:rsid w:val="004C48EF"/>
    <w:rsid w:val="004C4A80"/>
    <w:rsid w:val="004C5611"/>
    <w:rsid w:val="004C58FA"/>
    <w:rsid w:val="004C6B3F"/>
    <w:rsid w:val="004D110D"/>
    <w:rsid w:val="004D168D"/>
    <w:rsid w:val="004D16CF"/>
    <w:rsid w:val="004D1CA8"/>
    <w:rsid w:val="004D35B4"/>
    <w:rsid w:val="004D3DC7"/>
    <w:rsid w:val="004D5BF4"/>
    <w:rsid w:val="004D5F01"/>
    <w:rsid w:val="004D7BC0"/>
    <w:rsid w:val="004E3DD0"/>
    <w:rsid w:val="004E4C00"/>
    <w:rsid w:val="004E5304"/>
    <w:rsid w:val="004E572D"/>
    <w:rsid w:val="004F009E"/>
    <w:rsid w:val="004F4847"/>
    <w:rsid w:val="004F49AA"/>
    <w:rsid w:val="004F4BA1"/>
    <w:rsid w:val="004F5FFE"/>
    <w:rsid w:val="004F600F"/>
    <w:rsid w:val="004F6EE4"/>
    <w:rsid w:val="004F755F"/>
    <w:rsid w:val="00501405"/>
    <w:rsid w:val="00501597"/>
    <w:rsid w:val="0050178E"/>
    <w:rsid w:val="00501A67"/>
    <w:rsid w:val="00504ABB"/>
    <w:rsid w:val="00504BFF"/>
    <w:rsid w:val="00506646"/>
    <w:rsid w:val="00506AAE"/>
    <w:rsid w:val="00510922"/>
    <w:rsid w:val="00510E84"/>
    <w:rsid w:val="00510EC1"/>
    <w:rsid w:val="00512087"/>
    <w:rsid w:val="005129F7"/>
    <w:rsid w:val="00512CF2"/>
    <w:rsid w:val="00514663"/>
    <w:rsid w:val="00514AAE"/>
    <w:rsid w:val="005170CE"/>
    <w:rsid w:val="005208DD"/>
    <w:rsid w:val="00521628"/>
    <w:rsid w:val="00524777"/>
    <w:rsid w:val="00524C6A"/>
    <w:rsid w:val="00525996"/>
    <w:rsid w:val="00527A43"/>
    <w:rsid w:val="00527AA6"/>
    <w:rsid w:val="0053113C"/>
    <w:rsid w:val="00531A30"/>
    <w:rsid w:val="00532707"/>
    <w:rsid w:val="0053293E"/>
    <w:rsid w:val="00532E8A"/>
    <w:rsid w:val="00537455"/>
    <w:rsid w:val="00537CA8"/>
    <w:rsid w:val="00541C1B"/>
    <w:rsid w:val="005424AB"/>
    <w:rsid w:val="005424F1"/>
    <w:rsid w:val="005437D1"/>
    <w:rsid w:val="005449DE"/>
    <w:rsid w:val="005466C0"/>
    <w:rsid w:val="00546AD0"/>
    <w:rsid w:val="00546DA3"/>
    <w:rsid w:val="0055101D"/>
    <w:rsid w:val="0055113D"/>
    <w:rsid w:val="005516CF"/>
    <w:rsid w:val="00553916"/>
    <w:rsid w:val="00555B26"/>
    <w:rsid w:val="00555C38"/>
    <w:rsid w:val="005567B0"/>
    <w:rsid w:val="00560081"/>
    <w:rsid w:val="005601B6"/>
    <w:rsid w:val="005608E2"/>
    <w:rsid w:val="00560A7F"/>
    <w:rsid w:val="00560ADF"/>
    <w:rsid w:val="00561F03"/>
    <w:rsid w:val="005642AF"/>
    <w:rsid w:val="005644B3"/>
    <w:rsid w:val="005644F3"/>
    <w:rsid w:val="00564990"/>
    <w:rsid w:val="0056500A"/>
    <w:rsid w:val="0056532D"/>
    <w:rsid w:val="005656C6"/>
    <w:rsid w:val="005674F8"/>
    <w:rsid w:val="00567F79"/>
    <w:rsid w:val="0057052C"/>
    <w:rsid w:val="00571BE1"/>
    <w:rsid w:val="0057393D"/>
    <w:rsid w:val="00575319"/>
    <w:rsid w:val="00577502"/>
    <w:rsid w:val="00577942"/>
    <w:rsid w:val="00580BF2"/>
    <w:rsid w:val="00580C6D"/>
    <w:rsid w:val="00581B9E"/>
    <w:rsid w:val="00582F91"/>
    <w:rsid w:val="00583800"/>
    <w:rsid w:val="00584B71"/>
    <w:rsid w:val="00584BE5"/>
    <w:rsid w:val="00584D67"/>
    <w:rsid w:val="0058575B"/>
    <w:rsid w:val="00585DB3"/>
    <w:rsid w:val="005907BA"/>
    <w:rsid w:val="0059125C"/>
    <w:rsid w:val="00591C1A"/>
    <w:rsid w:val="00591C8B"/>
    <w:rsid w:val="00593799"/>
    <w:rsid w:val="00593CF5"/>
    <w:rsid w:val="00593D7C"/>
    <w:rsid w:val="00594CFC"/>
    <w:rsid w:val="005950F8"/>
    <w:rsid w:val="005951D1"/>
    <w:rsid w:val="0059772D"/>
    <w:rsid w:val="005A116F"/>
    <w:rsid w:val="005A11C6"/>
    <w:rsid w:val="005A1EB3"/>
    <w:rsid w:val="005A1FD7"/>
    <w:rsid w:val="005A20FA"/>
    <w:rsid w:val="005A34E3"/>
    <w:rsid w:val="005A5E8F"/>
    <w:rsid w:val="005A6747"/>
    <w:rsid w:val="005A7840"/>
    <w:rsid w:val="005B0902"/>
    <w:rsid w:val="005B208A"/>
    <w:rsid w:val="005B2A96"/>
    <w:rsid w:val="005B4976"/>
    <w:rsid w:val="005B5FF5"/>
    <w:rsid w:val="005B6CA3"/>
    <w:rsid w:val="005B6CE6"/>
    <w:rsid w:val="005C1640"/>
    <w:rsid w:val="005C1C15"/>
    <w:rsid w:val="005C2BB0"/>
    <w:rsid w:val="005C3021"/>
    <w:rsid w:val="005C44D0"/>
    <w:rsid w:val="005C4791"/>
    <w:rsid w:val="005C50B5"/>
    <w:rsid w:val="005C5439"/>
    <w:rsid w:val="005C5712"/>
    <w:rsid w:val="005C6A96"/>
    <w:rsid w:val="005D1D34"/>
    <w:rsid w:val="005D1FD8"/>
    <w:rsid w:val="005D205B"/>
    <w:rsid w:val="005D2412"/>
    <w:rsid w:val="005D50F5"/>
    <w:rsid w:val="005D7DC5"/>
    <w:rsid w:val="005D7E7E"/>
    <w:rsid w:val="005E04CE"/>
    <w:rsid w:val="005E0BF8"/>
    <w:rsid w:val="005E3EB6"/>
    <w:rsid w:val="005E4ECD"/>
    <w:rsid w:val="005E608F"/>
    <w:rsid w:val="005E67F1"/>
    <w:rsid w:val="005E6AF1"/>
    <w:rsid w:val="005E6AFF"/>
    <w:rsid w:val="005E7209"/>
    <w:rsid w:val="005F0533"/>
    <w:rsid w:val="005F2242"/>
    <w:rsid w:val="005F2B23"/>
    <w:rsid w:val="005F461C"/>
    <w:rsid w:val="005F66C4"/>
    <w:rsid w:val="005F6BB5"/>
    <w:rsid w:val="005F6DF1"/>
    <w:rsid w:val="005F7702"/>
    <w:rsid w:val="0060111B"/>
    <w:rsid w:val="00602F30"/>
    <w:rsid w:val="00603AC5"/>
    <w:rsid w:val="00605674"/>
    <w:rsid w:val="00605AB8"/>
    <w:rsid w:val="00605C0A"/>
    <w:rsid w:val="00605EBF"/>
    <w:rsid w:val="00606BB7"/>
    <w:rsid w:val="0060732C"/>
    <w:rsid w:val="00613067"/>
    <w:rsid w:val="006135C0"/>
    <w:rsid w:val="006142CA"/>
    <w:rsid w:val="006211F4"/>
    <w:rsid w:val="00621390"/>
    <w:rsid w:val="0062199C"/>
    <w:rsid w:val="00623FCD"/>
    <w:rsid w:val="00624CF6"/>
    <w:rsid w:val="006258A7"/>
    <w:rsid w:val="00625E0E"/>
    <w:rsid w:val="00626075"/>
    <w:rsid w:val="00627734"/>
    <w:rsid w:val="0063089E"/>
    <w:rsid w:val="00630E63"/>
    <w:rsid w:val="0063190E"/>
    <w:rsid w:val="00631D78"/>
    <w:rsid w:val="00632372"/>
    <w:rsid w:val="00633275"/>
    <w:rsid w:val="006365E5"/>
    <w:rsid w:val="00637484"/>
    <w:rsid w:val="00637767"/>
    <w:rsid w:val="00637CB7"/>
    <w:rsid w:val="0064151B"/>
    <w:rsid w:val="006431B0"/>
    <w:rsid w:val="00643B95"/>
    <w:rsid w:val="00643C18"/>
    <w:rsid w:val="00643C1B"/>
    <w:rsid w:val="006462A1"/>
    <w:rsid w:val="00646465"/>
    <w:rsid w:val="00646632"/>
    <w:rsid w:val="00646ECB"/>
    <w:rsid w:val="006507DF"/>
    <w:rsid w:val="00651C54"/>
    <w:rsid w:val="00652FB6"/>
    <w:rsid w:val="006540AF"/>
    <w:rsid w:val="00655AFB"/>
    <w:rsid w:val="0065741A"/>
    <w:rsid w:val="0066020F"/>
    <w:rsid w:val="0066033A"/>
    <w:rsid w:val="00661509"/>
    <w:rsid w:val="0066461A"/>
    <w:rsid w:val="006648A8"/>
    <w:rsid w:val="006652FD"/>
    <w:rsid w:val="00666647"/>
    <w:rsid w:val="006703CE"/>
    <w:rsid w:val="0067194E"/>
    <w:rsid w:val="00671A31"/>
    <w:rsid w:val="0067256E"/>
    <w:rsid w:val="006728CE"/>
    <w:rsid w:val="00672AEC"/>
    <w:rsid w:val="00674E2E"/>
    <w:rsid w:val="00675AA4"/>
    <w:rsid w:val="0067758F"/>
    <w:rsid w:val="00680CBE"/>
    <w:rsid w:val="0068349D"/>
    <w:rsid w:val="00683800"/>
    <w:rsid w:val="00684607"/>
    <w:rsid w:val="00684CC2"/>
    <w:rsid w:val="00685362"/>
    <w:rsid w:val="00686C92"/>
    <w:rsid w:val="00687428"/>
    <w:rsid w:val="00690124"/>
    <w:rsid w:val="00691771"/>
    <w:rsid w:val="006920AD"/>
    <w:rsid w:val="0069214F"/>
    <w:rsid w:val="006925DB"/>
    <w:rsid w:val="00694970"/>
    <w:rsid w:val="00694DE8"/>
    <w:rsid w:val="00695370"/>
    <w:rsid w:val="006958B5"/>
    <w:rsid w:val="0069685A"/>
    <w:rsid w:val="006A1BE1"/>
    <w:rsid w:val="006A1E51"/>
    <w:rsid w:val="006A1F1D"/>
    <w:rsid w:val="006A2C2A"/>
    <w:rsid w:val="006A35A3"/>
    <w:rsid w:val="006A3FAA"/>
    <w:rsid w:val="006A456A"/>
    <w:rsid w:val="006A5058"/>
    <w:rsid w:val="006A6F4D"/>
    <w:rsid w:val="006A7EBC"/>
    <w:rsid w:val="006B001C"/>
    <w:rsid w:val="006B069F"/>
    <w:rsid w:val="006B139D"/>
    <w:rsid w:val="006B1E54"/>
    <w:rsid w:val="006B293A"/>
    <w:rsid w:val="006B5480"/>
    <w:rsid w:val="006B57C8"/>
    <w:rsid w:val="006B5984"/>
    <w:rsid w:val="006B5D4A"/>
    <w:rsid w:val="006B663E"/>
    <w:rsid w:val="006B6AA5"/>
    <w:rsid w:val="006B6F95"/>
    <w:rsid w:val="006C0B97"/>
    <w:rsid w:val="006C0F06"/>
    <w:rsid w:val="006C226C"/>
    <w:rsid w:val="006C287F"/>
    <w:rsid w:val="006C32DA"/>
    <w:rsid w:val="006C363D"/>
    <w:rsid w:val="006C37BF"/>
    <w:rsid w:val="006C4E50"/>
    <w:rsid w:val="006C5AB3"/>
    <w:rsid w:val="006C750F"/>
    <w:rsid w:val="006C79B1"/>
    <w:rsid w:val="006C79EA"/>
    <w:rsid w:val="006D0127"/>
    <w:rsid w:val="006D262C"/>
    <w:rsid w:val="006D34DD"/>
    <w:rsid w:val="006D3648"/>
    <w:rsid w:val="006D52D2"/>
    <w:rsid w:val="006D54CA"/>
    <w:rsid w:val="006D5DC3"/>
    <w:rsid w:val="006D5F95"/>
    <w:rsid w:val="006E0331"/>
    <w:rsid w:val="006E255A"/>
    <w:rsid w:val="006E26BC"/>
    <w:rsid w:val="006E2A49"/>
    <w:rsid w:val="006E3D5D"/>
    <w:rsid w:val="006E3E0F"/>
    <w:rsid w:val="006E40C5"/>
    <w:rsid w:val="006E77BA"/>
    <w:rsid w:val="006F008D"/>
    <w:rsid w:val="006F0325"/>
    <w:rsid w:val="006F12E1"/>
    <w:rsid w:val="006F15E0"/>
    <w:rsid w:val="006F17E5"/>
    <w:rsid w:val="006F1C28"/>
    <w:rsid w:val="006F1C66"/>
    <w:rsid w:val="006F1F3C"/>
    <w:rsid w:val="006F2A54"/>
    <w:rsid w:val="006F41F3"/>
    <w:rsid w:val="006F5A07"/>
    <w:rsid w:val="006F6999"/>
    <w:rsid w:val="007012E9"/>
    <w:rsid w:val="007022B5"/>
    <w:rsid w:val="007025D9"/>
    <w:rsid w:val="00705450"/>
    <w:rsid w:val="00705786"/>
    <w:rsid w:val="00705C6B"/>
    <w:rsid w:val="00706515"/>
    <w:rsid w:val="00707A97"/>
    <w:rsid w:val="00707DEC"/>
    <w:rsid w:val="007105F5"/>
    <w:rsid w:val="0071099A"/>
    <w:rsid w:val="00710C3F"/>
    <w:rsid w:val="00711FC3"/>
    <w:rsid w:val="00713B2A"/>
    <w:rsid w:val="00714DC0"/>
    <w:rsid w:val="007154FC"/>
    <w:rsid w:val="007168F3"/>
    <w:rsid w:val="0072096D"/>
    <w:rsid w:val="007221D2"/>
    <w:rsid w:val="007222CF"/>
    <w:rsid w:val="00722793"/>
    <w:rsid w:val="007232FF"/>
    <w:rsid w:val="007245DA"/>
    <w:rsid w:val="0073007A"/>
    <w:rsid w:val="00731350"/>
    <w:rsid w:val="00731F0D"/>
    <w:rsid w:val="007320AA"/>
    <w:rsid w:val="007327F2"/>
    <w:rsid w:val="0073368C"/>
    <w:rsid w:val="00733B35"/>
    <w:rsid w:val="0073497E"/>
    <w:rsid w:val="007364C0"/>
    <w:rsid w:val="00737E90"/>
    <w:rsid w:val="00741B62"/>
    <w:rsid w:val="007425B9"/>
    <w:rsid w:val="00742921"/>
    <w:rsid w:val="00742EE3"/>
    <w:rsid w:val="007432C1"/>
    <w:rsid w:val="00743845"/>
    <w:rsid w:val="00744319"/>
    <w:rsid w:val="00745458"/>
    <w:rsid w:val="00746B5A"/>
    <w:rsid w:val="0074747B"/>
    <w:rsid w:val="00747F97"/>
    <w:rsid w:val="00750655"/>
    <w:rsid w:val="007507E8"/>
    <w:rsid w:val="007511FB"/>
    <w:rsid w:val="00752F2C"/>
    <w:rsid w:val="00752FEF"/>
    <w:rsid w:val="00754AF3"/>
    <w:rsid w:val="00755CA5"/>
    <w:rsid w:val="007567A4"/>
    <w:rsid w:val="00756EAA"/>
    <w:rsid w:val="007579A2"/>
    <w:rsid w:val="007612A5"/>
    <w:rsid w:val="007612C5"/>
    <w:rsid w:val="007614DB"/>
    <w:rsid w:val="007642FF"/>
    <w:rsid w:val="00765061"/>
    <w:rsid w:val="00766487"/>
    <w:rsid w:val="00766C41"/>
    <w:rsid w:val="0076792C"/>
    <w:rsid w:val="00770CBA"/>
    <w:rsid w:val="00771857"/>
    <w:rsid w:val="007734C5"/>
    <w:rsid w:val="00773D2A"/>
    <w:rsid w:val="00773D36"/>
    <w:rsid w:val="00774635"/>
    <w:rsid w:val="00775E77"/>
    <w:rsid w:val="00776940"/>
    <w:rsid w:val="00776E7E"/>
    <w:rsid w:val="007772D5"/>
    <w:rsid w:val="00780522"/>
    <w:rsid w:val="00781B66"/>
    <w:rsid w:val="007823E5"/>
    <w:rsid w:val="00784A14"/>
    <w:rsid w:val="00784B48"/>
    <w:rsid w:val="007856BA"/>
    <w:rsid w:val="00785D3A"/>
    <w:rsid w:val="00785EF0"/>
    <w:rsid w:val="00785F8C"/>
    <w:rsid w:val="00786ADF"/>
    <w:rsid w:val="00786D66"/>
    <w:rsid w:val="00787707"/>
    <w:rsid w:val="00790A42"/>
    <w:rsid w:val="00790CA8"/>
    <w:rsid w:val="0079109E"/>
    <w:rsid w:val="007925C1"/>
    <w:rsid w:val="00793206"/>
    <w:rsid w:val="00793733"/>
    <w:rsid w:val="00793858"/>
    <w:rsid w:val="007949C0"/>
    <w:rsid w:val="00796151"/>
    <w:rsid w:val="00797C72"/>
    <w:rsid w:val="007A0F9F"/>
    <w:rsid w:val="007A1D7E"/>
    <w:rsid w:val="007A1E1D"/>
    <w:rsid w:val="007A2479"/>
    <w:rsid w:val="007A28E1"/>
    <w:rsid w:val="007A496F"/>
    <w:rsid w:val="007A4AFA"/>
    <w:rsid w:val="007A4CB3"/>
    <w:rsid w:val="007A5047"/>
    <w:rsid w:val="007A5133"/>
    <w:rsid w:val="007A683B"/>
    <w:rsid w:val="007A6DF9"/>
    <w:rsid w:val="007A7354"/>
    <w:rsid w:val="007A7D7F"/>
    <w:rsid w:val="007B013B"/>
    <w:rsid w:val="007B0FE1"/>
    <w:rsid w:val="007B1160"/>
    <w:rsid w:val="007B17D8"/>
    <w:rsid w:val="007B17E6"/>
    <w:rsid w:val="007B2FC7"/>
    <w:rsid w:val="007B3A31"/>
    <w:rsid w:val="007B5A46"/>
    <w:rsid w:val="007B5BD0"/>
    <w:rsid w:val="007B6AD0"/>
    <w:rsid w:val="007C0CC5"/>
    <w:rsid w:val="007C18E6"/>
    <w:rsid w:val="007C2DA6"/>
    <w:rsid w:val="007C3E63"/>
    <w:rsid w:val="007C4363"/>
    <w:rsid w:val="007C544B"/>
    <w:rsid w:val="007C5F7C"/>
    <w:rsid w:val="007C6E5F"/>
    <w:rsid w:val="007C754C"/>
    <w:rsid w:val="007C76BC"/>
    <w:rsid w:val="007D0955"/>
    <w:rsid w:val="007D16E0"/>
    <w:rsid w:val="007D1E5D"/>
    <w:rsid w:val="007D2411"/>
    <w:rsid w:val="007D29A0"/>
    <w:rsid w:val="007D317C"/>
    <w:rsid w:val="007D3518"/>
    <w:rsid w:val="007D4E81"/>
    <w:rsid w:val="007D7048"/>
    <w:rsid w:val="007E0679"/>
    <w:rsid w:val="007E0C9D"/>
    <w:rsid w:val="007E10BB"/>
    <w:rsid w:val="007E18F8"/>
    <w:rsid w:val="007E2586"/>
    <w:rsid w:val="007E2923"/>
    <w:rsid w:val="007E47C8"/>
    <w:rsid w:val="007E4B7B"/>
    <w:rsid w:val="007E5CDD"/>
    <w:rsid w:val="007E7F1B"/>
    <w:rsid w:val="007F0FA9"/>
    <w:rsid w:val="007F2A6B"/>
    <w:rsid w:val="007F428F"/>
    <w:rsid w:val="007F4F47"/>
    <w:rsid w:val="007F5219"/>
    <w:rsid w:val="007F534F"/>
    <w:rsid w:val="007F5B7D"/>
    <w:rsid w:val="007F5E9E"/>
    <w:rsid w:val="007F5F4C"/>
    <w:rsid w:val="007F649B"/>
    <w:rsid w:val="007F6C2C"/>
    <w:rsid w:val="008002DE"/>
    <w:rsid w:val="0080044B"/>
    <w:rsid w:val="008015FD"/>
    <w:rsid w:val="00801FCF"/>
    <w:rsid w:val="008022E2"/>
    <w:rsid w:val="008030D6"/>
    <w:rsid w:val="00804CA7"/>
    <w:rsid w:val="0080518F"/>
    <w:rsid w:val="008071D2"/>
    <w:rsid w:val="00807470"/>
    <w:rsid w:val="00811C39"/>
    <w:rsid w:val="00815899"/>
    <w:rsid w:val="008169E3"/>
    <w:rsid w:val="00816C2E"/>
    <w:rsid w:val="00817656"/>
    <w:rsid w:val="00820F54"/>
    <w:rsid w:val="00821972"/>
    <w:rsid w:val="008234E4"/>
    <w:rsid w:val="0082560D"/>
    <w:rsid w:val="008258B0"/>
    <w:rsid w:val="00825B7F"/>
    <w:rsid w:val="008272EB"/>
    <w:rsid w:val="008312C9"/>
    <w:rsid w:val="00833ED9"/>
    <w:rsid w:val="00834496"/>
    <w:rsid w:val="00834F81"/>
    <w:rsid w:val="00835C68"/>
    <w:rsid w:val="00837364"/>
    <w:rsid w:val="008408E5"/>
    <w:rsid w:val="00840A4C"/>
    <w:rsid w:val="008427F3"/>
    <w:rsid w:val="00844C6F"/>
    <w:rsid w:val="00845243"/>
    <w:rsid w:val="008457FD"/>
    <w:rsid w:val="008464D2"/>
    <w:rsid w:val="00846DD7"/>
    <w:rsid w:val="008526F9"/>
    <w:rsid w:val="00852D2B"/>
    <w:rsid w:val="00853332"/>
    <w:rsid w:val="00854A0A"/>
    <w:rsid w:val="008551F1"/>
    <w:rsid w:val="00856466"/>
    <w:rsid w:val="00857E30"/>
    <w:rsid w:val="00860BD7"/>
    <w:rsid w:val="00860C7A"/>
    <w:rsid w:val="008611B7"/>
    <w:rsid w:val="008614F0"/>
    <w:rsid w:val="00861EDE"/>
    <w:rsid w:val="0086299B"/>
    <w:rsid w:val="00862C75"/>
    <w:rsid w:val="00863B20"/>
    <w:rsid w:val="00863BAE"/>
    <w:rsid w:val="00863E49"/>
    <w:rsid w:val="00866E18"/>
    <w:rsid w:val="008677FE"/>
    <w:rsid w:val="0087006D"/>
    <w:rsid w:val="00871334"/>
    <w:rsid w:val="0087183A"/>
    <w:rsid w:val="00871BC5"/>
    <w:rsid w:val="00871E9B"/>
    <w:rsid w:val="00875464"/>
    <w:rsid w:val="00876616"/>
    <w:rsid w:val="008818C9"/>
    <w:rsid w:val="0088284E"/>
    <w:rsid w:val="00883A8C"/>
    <w:rsid w:val="0088606A"/>
    <w:rsid w:val="00887314"/>
    <w:rsid w:val="00887ED9"/>
    <w:rsid w:val="00890568"/>
    <w:rsid w:val="00890E7E"/>
    <w:rsid w:val="008927B9"/>
    <w:rsid w:val="00893969"/>
    <w:rsid w:val="00893AC3"/>
    <w:rsid w:val="00893B81"/>
    <w:rsid w:val="00895EF0"/>
    <w:rsid w:val="00896F27"/>
    <w:rsid w:val="008973F3"/>
    <w:rsid w:val="00897D1E"/>
    <w:rsid w:val="008A0016"/>
    <w:rsid w:val="008A0641"/>
    <w:rsid w:val="008A087B"/>
    <w:rsid w:val="008A1283"/>
    <w:rsid w:val="008A2512"/>
    <w:rsid w:val="008A4046"/>
    <w:rsid w:val="008A48CB"/>
    <w:rsid w:val="008A4922"/>
    <w:rsid w:val="008A6B64"/>
    <w:rsid w:val="008A7662"/>
    <w:rsid w:val="008A7865"/>
    <w:rsid w:val="008B0F1A"/>
    <w:rsid w:val="008B1CDE"/>
    <w:rsid w:val="008B21CB"/>
    <w:rsid w:val="008B2C12"/>
    <w:rsid w:val="008B34D0"/>
    <w:rsid w:val="008B5957"/>
    <w:rsid w:val="008B5C76"/>
    <w:rsid w:val="008B6AC6"/>
    <w:rsid w:val="008B74B4"/>
    <w:rsid w:val="008C10C1"/>
    <w:rsid w:val="008C2282"/>
    <w:rsid w:val="008C27F6"/>
    <w:rsid w:val="008C516A"/>
    <w:rsid w:val="008C63A8"/>
    <w:rsid w:val="008C6846"/>
    <w:rsid w:val="008C7935"/>
    <w:rsid w:val="008C7C35"/>
    <w:rsid w:val="008D11EB"/>
    <w:rsid w:val="008D2DA4"/>
    <w:rsid w:val="008D362F"/>
    <w:rsid w:val="008D4AB5"/>
    <w:rsid w:val="008D4D28"/>
    <w:rsid w:val="008D5037"/>
    <w:rsid w:val="008D7254"/>
    <w:rsid w:val="008D75C6"/>
    <w:rsid w:val="008D7BEC"/>
    <w:rsid w:val="008E142C"/>
    <w:rsid w:val="008E1AC8"/>
    <w:rsid w:val="008E3C8B"/>
    <w:rsid w:val="008E4A33"/>
    <w:rsid w:val="008E5109"/>
    <w:rsid w:val="008E64E1"/>
    <w:rsid w:val="008E6BF0"/>
    <w:rsid w:val="008F00AB"/>
    <w:rsid w:val="008F08B4"/>
    <w:rsid w:val="008F10AE"/>
    <w:rsid w:val="008F1D82"/>
    <w:rsid w:val="008F2DC2"/>
    <w:rsid w:val="008F3035"/>
    <w:rsid w:val="0090080E"/>
    <w:rsid w:val="009008CC"/>
    <w:rsid w:val="0090394A"/>
    <w:rsid w:val="00905033"/>
    <w:rsid w:val="0090555C"/>
    <w:rsid w:val="009062DF"/>
    <w:rsid w:val="0090718C"/>
    <w:rsid w:val="00913D14"/>
    <w:rsid w:val="009169A6"/>
    <w:rsid w:val="00917923"/>
    <w:rsid w:val="00920646"/>
    <w:rsid w:val="00921E34"/>
    <w:rsid w:val="00922C37"/>
    <w:rsid w:val="009273EF"/>
    <w:rsid w:val="00927D36"/>
    <w:rsid w:val="0093069F"/>
    <w:rsid w:val="00930858"/>
    <w:rsid w:val="00930B16"/>
    <w:rsid w:val="009315AA"/>
    <w:rsid w:val="009319BB"/>
    <w:rsid w:val="0093244D"/>
    <w:rsid w:val="00934275"/>
    <w:rsid w:val="00934C6C"/>
    <w:rsid w:val="00935053"/>
    <w:rsid w:val="00935CFF"/>
    <w:rsid w:val="009436D2"/>
    <w:rsid w:val="00946AAE"/>
    <w:rsid w:val="00950B34"/>
    <w:rsid w:val="00951B08"/>
    <w:rsid w:val="00951F58"/>
    <w:rsid w:val="00952722"/>
    <w:rsid w:val="00955DC7"/>
    <w:rsid w:val="00957503"/>
    <w:rsid w:val="00957AF0"/>
    <w:rsid w:val="00961A8F"/>
    <w:rsid w:val="00962AAE"/>
    <w:rsid w:val="00963632"/>
    <w:rsid w:val="00963752"/>
    <w:rsid w:val="00963E29"/>
    <w:rsid w:val="00963E5B"/>
    <w:rsid w:val="00965794"/>
    <w:rsid w:val="00965CD3"/>
    <w:rsid w:val="00965D2F"/>
    <w:rsid w:val="00967C3A"/>
    <w:rsid w:val="00971A9D"/>
    <w:rsid w:val="00972B1E"/>
    <w:rsid w:val="00972D4B"/>
    <w:rsid w:val="0097365C"/>
    <w:rsid w:val="009743AA"/>
    <w:rsid w:val="0097455B"/>
    <w:rsid w:val="00974801"/>
    <w:rsid w:val="00974B92"/>
    <w:rsid w:val="009771A7"/>
    <w:rsid w:val="00981AE4"/>
    <w:rsid w:val="00982383"/>
    <w:rsid w:val="009829B9"/>
    <w:rsid w:val="00983701"/>
    <w:rsid w:val="009846FD"/>
    <w:rsid w:val="009851C6"/>
    <w:rsid w:val="0098590F"/>
    <w:rsid w:val="00985E6E"/>
    <w:rsid w:val="009868D4"/>
    <w:rsid w:val="00987028"/>
    <w:rsid w:val="00991464"/>
    <w:rsid w:val="0099147D"/>
    <w:rsid w:val="00992656"/>
    <w:rsid w:val="00993818"/>
    <w:rsid w:val="00994486"/>
    <w:rsid w:val="00995DCA"/>
    <w:rsid w:val="0099600F"/>
    <w:rsid w:val="0099759E"/>
    <w:rsid w:val="00997AF1"/>
    <w:rsid w:val="009A00D3"/>
    <w:rsid w:val="009A0381"/>
    <w:rsid w:val="009A0530"/>
    <w:rsid w:val="009A0DAB"/>
    <w:rsid w:val="009A1062"/>
    <w:rsid w:val="009A1A96"/>
    <w:rsid w:val="009A51EE"/>
    <w:rsid w:val="009A5565"/>
    <w:rsid w:val="009A6CF1"/>
    <w:rsid w:val="009A7066"/>
    <w:rsid w:val="009B08B9"/>
    <w:rsid w:val="009B3381"/>
    <w:rsid w:val="009B47B2"/>
    <w:rsid w:val="009B49C6"/>
    <w:rsid w:val="009B67EF"/>
    <w:rsid w:val="009B7C3B"/>
    <w:rsid w:val="009C04E0"/>
    <w:rsid w:val="009C0F97"/>
    <w:rsid w:val="009C1BC8"/>
    <w:rsid w:val="009C3AEC"/>
    <w:rsid w:val="009C446A"/>
    <w:rsid w:val="009C4E1E"/>
    <w:rsid w:val="009C5AF0"/>
    <w:rsid w:val="009C67C5"/>
    <w:rsid w:val="009D0381"/>
    <w:rsid w:val="009D1318"/>
    <w:rsid w:val="009D1E7D"/>
    <w:rsid w:val="009D4EDE"/>
    <w:rsid w:val="009D558F"/>
    <w:rsid w:val="009D7452"/>
    <w:rsid w:val="009D79D9"/>
    <w:rsid w:val="009E17AD"/>
    <w:rsid w:val="009E2ADB"/>
    <w:rsid w:val="009E4BED"/>
    <w:rsid w:val="009E597D"/>
    <w:rsid w:val="009E7016"/>
    <w:rsid w:val="009F0A4E"/>
    <w:rsid w:val="009F612B"/>
    <w:rsid w:val="009F6475"/>
    <w:rsid w:val="009F6FE4"/>
    <w:rsid w:val="009F7029"/>
    <w:rsid w:val="009F71CE"/>
    <w:rsid w:val="009F7295"/>
    <w:rsid w:val="009F754C"/>
    <w:rsid w:val="009F76CE"/>
    <w:rsid w:val="00A002AD"/>
    <w:rsid w:val="00A01296"/>
    <w:rsid w:val="00A02617"/>
    <w:rsid w:val="00A035D1"/>
    <w:rsid w:val="00A03621"/>
    <w:rsid w:val="00A04587"/>
    <w:rsid w:val="00A06FE7"/>
    <w:rsid w:val="00A07928"/>
    <w:rsid w:val="00A11F58"/>
    <w:rsid w:val="00A1352F"/>
    <w:rsid w:val="00A13CC6"/>
    <w:rsid w:val="00A13E2C"/>
    <w:rsid w:val="00A15620"/>
    <w:rsid w:val="00A16C7F"/>
    <w:rsid w:val="00A16FCB"/>
    <w:rsid w:val="00A17D5F"/>
    <w:rsid w:val="00A2097E"/>
    <w:rsid w:val="00A210C3"/>
    <w:rsid w:val="00A225CE"/>
    <w:rsid w:val="00A22C4A"/>
    <w:rsid w:val="00A230D6"/>
    <w:rsid w:val="00A23789"/>
    <w:rsid w:val="00A247BD"/>
    <w:rsid w:val="00A25005"/>
    <w:rsid w:val="00A26010"/>
    <w:rsid w:val="00A27733"/>
    <w:rsid w:val="00A305A2"/>
    <w:rsid w:val="00A308F8"/>
    <w:rsid w:val="00A312E2"/>
    <w:rsid w:val="00A31590"/>
    <w:rsid w:val="00A31F9E"/>
    <w:rsid w:val="00A32742"/>
    <w:rsid w:val="00A33CCA"/>
    <w:rsid w:val="00A3491F"/>
    <w:rsid w:val="00A34D4B"/>
    <w:rsid w:val="00A3611F"/>
    <w:rsid w:val="00A365D0"/>
    <w:rsid w:val="00A37FB2"/>
    <w:rsid w:val="00A41B2A"/>
    <w:rsid w:val="00A41D5A"/>
    <w:rsid w:val="00A42FC1"/>
    <w:rsid w:val="00A43E16"/>
    <w:rsid w:val="00A44C74"/>
    <w:rsid w:val="00A464D0"/>
    <w:rsid w:val="00A46C7E"/>
    <w:rsid w:val="00A50C8F"/>
    <w:rsid w:val="00A5197B"/>
    <w:rsid w:val="00A54504"/>
    <w:rsid w:val="00A55C8A"/>
    <w:rsid w:val="00A573AC"/>
    <w:rsid w:val="00A60FAD"/>
    <w:rsid w:val="00A60FB7"/>
    <w:rsid w:val="00A61D9E"/>
    <w:rsid w:val="00A62062"/>
    <w:rsid w:val="00A62CD0"/>
    <w:rsid w:val="00A6361A"/>
    <w:rsid w:val="00A67721"/>
    <w:rsid w:val="00A70A76"/>
    <w:rsid w:val="00A70F0D"/>
    <w:rsid w:val="00A70F26"/>
    <w:rsid w:val="00A715CE"/>
    <w:rsid w:val="00A72B39"/>
    <w:rsid w:val="00A74C0E"/>
    <w:rsid w:val="00A75227"/>
    <w:rsid w:val="00A752C7"/>
    <w:rsid w:val="00A75C9C"/>
    <w:rsid w:val="00A80DDA"/>
    <w:rsid w:val="00A81292"/>
    <w:rsid w:val="00A81C11"/>
    <w:rsid w:val="00A8223A"/>
    <w:rsid w:val="00A824C3"/>
    <w:rsid w:val="00A82B82"/>
    <w:rsid w:val="00A82BDD"/>
    <w:rsid w:val="00A84229"/>
    <w:rsid w:val="00A84B17"/>
    <w:rsid w:val="00A8546E"/>
    <w:rsid w:val="00A86F11"/>
    <w:rsid w:val="00A90863"/>
    <w:rsid w:val="00A90A01"/>
    <w:rsid w:val="00A90C19"/>
    <w:rsid w:val="00A91913"/>
    <w:rsid w:val="00A9209B"/>
    <w:rsid w:val="00A92A67"/>
    <w:rsid w:val="00A93091"/>
    <w:rsid w:val="00A94567"/>
    <w:rsid w:val="00A9553C"/>
    <w:rsid w:val="00A95895"/>
    <w:rsid w:val="00A95D75"/>
    <w:rsid w:val="00A95F69"/>
    <w:rsid w:val="00A96213"/>
    <w:rsid w:val="00A965AB"/>
    <w:rsid w:val="00A97EE1"/>
    <w:rsid w:val="00AA011E"/>
    <w:rsid w:val="00AA05B7"/>
    <w:rsid w:val="00AA09A8"/>
    <w:rsid w:val="00AA0A8B"/>
    <w:rsid w:val="00AA0F6C"/>
    <w:rsid w:val="00AA1322"/>
    <w:rsid w:val="00AA1FBC"/>
    <w:rsid w:val="00AA219E"/>
    <w:rsid w:val="00AA3688"/>
    <w:rsid w:val="00AA3AC0"/>
    <w:rsid w:val="00AA3F06"/>
    <w:rsid w:val="00AA52FD"/>
    <w:rsid w:val="00AA597B"/>
    <w:rsid w:val="00AA6557"/>
    <w:rsid w:val="00AA79CF"/>
    <w:rsid w:val="00AA7D6E"/>
    <w:rsid w:val="00AB023C"/>
    <w:rsid w:val="00AB3393"/>
    <w:rsid w:val="00AB4C57"/>
    <w:rsid w:val="00AB52AE"/>
    <w:rsid w:val="00AB5699"/>
    <w:rsid w:val="00AB5DC6"/>
    <w:rsid w:val="00AC01F3"/>
    <w:rsid w:val="00AC2AA8"/>
    <w:rsid w:val="00AC3DD3"/>
    <w:rsid w:val="00AC4CD2"/>
    <w:rsid w:val="00AC5757"/>
    <w:rsid w:val="00AC64F8"/>
    <w:rsid w:val="00AC6A4F"/>
    <w:rsid w:val="00AC7C34"/>
    <w:rsid w:val="00AD0058"/>
    <w:rsid w:val="00AD1440"/>
    <w:rsid w:val="00AD3EF7"/>
    <w:rsid w:val="00AD42CA"/>
    <w:rsid w:val="00AD4E91"/>
    <w:rsid w:val="00AE11BC"/>
    <w:rsid w:val="00AE20D2"/>
    <w:rsid w:val="00AE3E43"/>
    <w:rsid w:val="00AE53E6"/>
    <w:rsid w:val="00AE5DDD"/>
    <w:rsid w:val="00AE767D"/>
    <w:rsid w:val="00AE7D2C"/>
    <w:rsid w:val="00AF141F"/>
    <w:rsid w:val="00AF261D"/>
    <w:rsid w:val="00AF43C5"/>
    <w:rsid w:val="00AF4A5A"/>
    <w:rsid w:val="00AF50EE"/>
    <w:rsid w:val="00AF6311"/>
    <w:rsid w:val="00AF6CBD"/>
    <w:rsid w:val="00AF7782"/>
    <w:rsid w:val="00AF7B31"/>
    <w:rsid w:val="00B003D3"/>
    <w:rsid w:val="00B00643"/>
    <w:rsid w:val="00B0076E"/>
    <w:rsid w:val="00B00C16"/>
    <w:rsid w:val="00B02BC4"/>
    <w:rsid w:val="00B06388"/>
    <w:rsid w:val="00B103AB"/>
    <w:rsid w:val="00B142E5"/>
    <w:rsid w:val="00B1471E"/>
    <w:rsid w:val="00B14F44"/>
    <w:rsid w:val="00B150C5"/>
    <w:rsid w:val="00B16DDB"/>
    <w:rsid w:val="00B16F67"/>
    <w:rsid w:val="00B17D64"/>
    <w:rsid w:val="00B21E4C"/>
    <w:rsid w:val="00B223FD"/>
    <w:rsid w:val="00B228A0"/>
    <w:rsid w:val="00B235C9"/>
    <w:rsid w:val="00B23EF0"/>
    <w:rsid w:val="00B24A8B"/>
    <w:rsid w:val="00B261F7"/>
    <w:rsid w:val="00B31E73"/>
    <w:rsid w:val="00B3233B"/>
    <w:rsid w:val="00B327C8"/>
    <w:rsid w:val="00B34072"/>
    <w:rsid w:val="00B36920"/>
    <w:rsid w:val="00B36C8A"/>
    <w:rsid w:val="00B371BD"/>
    <w:rsid w:val="00B37468"/>
    <w:rsid w:val="00B37586"/>
    <w:rsid w:val="00B4070C"/>
    <w:rsid w:val="00B4296B"/>
    <w:rsid w:val="00B43063"/>
    <w:rsid w:val="00B4384D"/>
    <w:rsid w:val="00B44FAE"/>
    <w:rsid w:val="00B46384"/>
    <w:rsid w:val="00B46E81"/>
    <w:rsid w:val="00B471CF"/>
    <w:rsid w:val="00B520CD"/>
    <w:rsid w:val="00B524E9"/>
    <w:rsid w:val="00B53B3D"/>
    <w:rsid w:val="00B54AE7"/>
    <w:rsid w:val="00B55B40"/>
    <w:rsid w:val="00B55EF2"/>
    <w:rsid w:val="00B5751F"/>
    <w:rsid w:val="00B60B2E"/>
    <w:rsid w:val="00B60E52"/>
    <w:rsid w:val="00B625DB"/>
    <w:rsid w:val="00B636A8"/>
    <w:rsid w:val="00B63E9C"/>
    <w:rsid w:val="00B6439B"/>
    <w:rsid w:val="00B64564"/>
    <w:rsid w:val="00B64CA8"/>
    <w:rsid w:val="00B66157"/>
    <w:rsid w:val="00B6707E"/>
    <w:rsid w:val="00B67C3A"/>
    <w:rsid w:val="00B70F56"/>
    <w:rsid w:val="00B7261C"/>
    <w:rsid w:val="00B74602"/>
    <w:rsid w:val="00B7631C"/>
    <w:rsid w:val="00B76617"/>
    <w:rsid w:val="00B77281"/>
    <w:rsid w:val="00B77E20"/>
    <w:rsid w:val="00B80472"/>
    <w:rsid w:val="00B8090A"/>
    <w:rsid w:val="00B81790"/>
    <w:rsid w:val="00B81E0D"/>
    <w:rsid w:val="00B83CDC"/>
    <w:rsid w:val="00B83E9C"/>
    <w:rsid w:val="00B84EC9"/>
    <w:rsid w:val="00B8507D"/>
    <w:rsid w:val="00B85655"/>
    <w:rsid w:val="00B85B8C"/>
    <w:rsid w:val="00B85C77"/>
    <w:rsid w:val="00B86909"/>
    <w:rsid w:val="00B90D9E"/>
    <w:rsid w:val="00B9429E"/>
    <w:rsid w:val="00B946FA"/>
    <w:rsid w:val="00B949F6"/>
    <w:rsid w:val="00B96EAA"/>
    <w:rsid w:val="00B979CB"/>
    <w:rsid w:val="00BA0AD3"/>
    <w:rsid w:val="00BA0B42"/>
    <w:rsid w:val="00BA3062"/>
    <w:rsid w:val="00BA44BD"/>
    <w:rsid w:val="00BA6D35"/>
    <w:rsid w:val="00BA6F01"/>
    <w:rsid w:val="00BB1E6C"/>
    <w:rsid w:val="00BB2045"/>
    <w:rsid w:val="00BB2C67"/>
    <w:rsid w:val="00BB2FBE"/>
    <w:rsid w:val="00BB5A79"/>
    <w:rsid w:val="00BB6085"/>
    <w:rsid w:val="00BB7B6E"/>
    <w:rsid w:val="00BC213C"/>
    <w:rsid w:val="00BC2202"/>
    <w:rsid w:val="00BC2320"/>
    <w:rsid w:val="00BC31E0"/>
    <w:rsid w:val="00BC32A6"/>
    <w:rsid w:val="00BC5045"/>
    <w:rsid w:val="00BC7E63"/>
    <w:rsid w:val="00BD02DE"/>
    <w:rsid w:val="00BD162D"/>
    <w:rsid w:val="00BD1C68"/>
    <w:rsid w:val="00BD1E71"/>
    <w:rsid w:val="00BD2885"/>
    <w:rsid w:val="00BD29EE"/>
    <w:rsid w:val="00BD2AFE"/>
    <w:rsid w:val="00BD4718"/>
    <w:rsid w:val="00BD4910"/>
    <w:rsid w:val="00BD4C98"/>
    <w:rsid w:val="00BD5C43"/>
    <w:rsid w:val="00BD6006"/>
    <w:rsid w:val="00BD63F9"/>
    <w:rsid w:val="00BD6D2E"/>
    <w:rsid w:val="00BD7017"/>
    <w:rsid w:val="00BE026E"/>
    <w:rsid w:val="00BE0670"/>
    <w:rsid w:val="00BE0FDB"/>
    <w:rsid w:val="00BE2AD2"/>
    <w:rsid w:val="00BE34F8"/>
    <w:rsid w:val="00BE5065"/>
    <w:rsid w:val="00BE55B2"/>
    <w:rsid w:val="00BE79DE"/>
    <w:rsid w:val="00BF0134"/>
    <w:rsid w:val="00BF06CB"/>
    <w:rsid w:val="00BF0E4A"/>
    <w:rsid w:val="00BF2B67"/>
    <w:rsid w:val="00BF41D4"/>
    <w:rsid w:val="00BF55C4"/>
    <w:rsid w:val="00BF6B35"/>
    <w:rsid w:val="00BF6C22"/>
    <w:rsid w:val="00BF6D2C"/>
    <w:rsid w:val="00BF6E73"/>
    <w:rsid w:val="00C007C0"/>
    <w:rsid w:val="00C00938"/>
    <w:rsid w:val="00C00A15"/>
    <w:rsid w:val="00C00DA8"/>
    <w:rsid w:val="00C01A54"/>
    <w:rsid w:val="00C1037F"/>
    <w:rsid w:val="00C1182A"/>
    <w:rsid w:val="00C1190F"/>
    <w:rsid w:val="00C12A93"/>
    <w:rsid w:val="00C136F2"/>
    <w:rsid w:val="00C136FA"/>
    <w:rsid w:val="00C1389C"/>
    <w:rsid w:val="00C13F20"/>
    <w:rsid w:val="00C14AB5"/>
    <w:rsid w:val="00C15180"/>
    <w:rsid w:val="00C1626F"/>
    <w:rsid w:val="00C16AB4"/>
    <w:rsid w:val="00C16F20"/>
    <w:rsid w:val="00C20B00"/>
    <w:rsid w:val="00C20DAA"/>
    <w:rsid w:val="00C224CF"/>
    <w:rsid w:val="00C22BBD"/>
    <w:rsid w:val="00C259D6"/>
    <w:rsid w:val="00C27108"/>
    <w:rsid w:val="00C27897"/>
    <w:rsid w:val="00C30919"/>
    <w:rsid w:val="00C325D9"/>
    <w:rsid w:val="00C3264B"/>
    <w:rsid w:val="00C327B5"/>
    <w:rsid w:val="00C32FDE"/>
    <w:rsid w:val="00C357E6"/>
    <w:rsid w:val="00C36523"/>
    <w:rsid w:val="00C36762"/>
    <w:rsid w:val="00C377D4"/>
    <w:rsid w:val="00C408E6"/>
    <w:rsid w:val="00C4269C"/>
    <w:rsid w:val="00C43E51"/>
    <w:rsid w:val="00C50CF5"/>
    <w:rsid w:val="00C51192"/>
    <w:rsid w:val="00C52DB6"/>
    <w:rsid w:val="00C5640C"/>
    <w:rsid w:val="00C56485"/>
    <w:rsid w:val="00C572F9"/>
    <w:rsid w:val="00C6032C"/>
    <w:rsid w:val="00C60591"/>
    <w:rsid w:val="00C6172F"/>
    <w:rsid w:val="00C64D2F"/>
    <w:rsid w:val="00C6592B"/>
    <w:rsid w:val="00C663DC"/>
    <w:rsid w:val="00C675A3"/>
    <w:rsid w:val="00C67A80"/>
    <w:rsid w:val="00C70AAC"/>
    <w:rsid w:val="00C71F2A"/>
    <w:rsid w:val="00C72864"/>
    <w:rsid w:val="00C731B9"/>
    <w:rsid w:val="00C7428E"/>
    <w:rsid w:val="00C80D6F"/>
    <w:rsid w:val="00C81D09"/>
    <w:rsid w:val="00C82E22"/>
    <w:rsid w:val="00C83A7C"/>
    <w:rsid w:val="00C846D7"/>
    <w:rsid w:val="00C84CFF"/>
    <w:rsid w:val="00C84E37"/>
    <w:rsid w:val="00C85100"/>
    <w:rsid w:val="00C86E2B"/>
    <w:rsid w:val="00C86E5A"/>
    <w:rsid w:val="00C90FD8"/>
    <w:rsid w:val="00C933CD"/>
    <w:rsid w:val="00C93424"/>
    <w:rsid w:val="00C973EA"/>
    <w:rsid w:val="00CA0DA9"/>
    <w:rsid w:val="00CA19F6"/>
    <w:rsid w:val="00CA2034"/>
    <w:rsid w:val="00CA2E41"/>
    <w:rsid w:val="00CA3DB5"/>
    <w:rsid w:val="00CA4580"/>
    <w:rsid w:val="00CA66D4"/>
    <w:rsid w:val="00CA6727"/>
    <w:rsid w:val="00CA6C94"/>
    <w:rsid w:val="00CA7B0E"/>
    <w:rsid w:val="00CA7B19"/>
    <w:rsid w:val="00CB1384"/>
    <w:rsid w:val="00CB4450"/>
    <w:rsid w:val="00CB48CD"/>
    <w:rsid w:val="00CB4D08"/>
    <w:rsid w:val="00CB5DDE"/>
    <w:rsid w:val="00CC112B"/>
    <w:rsid w:val="00CC230B"/>
    <w:rsid w:val="00CC24FB"/>
    <w:rsid w:val="00CC322D"/>
    <w:rsid w:val="00CC374C"/>
    <w:rsid w:val="00CC5668"/>
    <w:rsid w:val="00CC5698"/>
    <w:rsid w:val="00CC574D"/>
    <w:rsid w:val="00CC5D57"/>
    <w:rsid w:val="00CC63D2"/>
    <w:rsid w:val="00CC6970"/>
    <w:rsid w:val="00CC69DC"/>
    <w:rsid w:val="00CC6C1B"/>
    <w:rsid w:val="00CC79A3"/>
    <w:rsid w:val="00CD10A9"/>
    <w:rsid w:val="00CD2B1D"/>
    <w:rsid w:val="00CD2D6B"/>
    <w:rsid w:val="00CD4AAD"/>
    <w:rsid w:val="00CD4D41"/>
    <w:rsid w:val="00CD5E45"/>
    <w:rsid w:val="00CD7046"/>
    <w:rsid w:val="00CE0517"/>
    <w:rsid w:val="00CE1400"/>
    <w:rsid w:val="00CE1B10"/>
    <w:rsid w:val="00CE22F0"/>
    <w:rsid w:val="00CE242E"/>
    <w:rsid w:val="00CE25DC"/>
    <w:rsid w:val="00CE6693"/>
    <w:rsid w:val="00CE7E5C"/>
    <w:rsid w:val="00CF0533"/>
    <w:rsid w:val="00CF13A5"/>
    <w:rsid w:val="00CF291B"/>
    <w:rsid w:val="00CF2E11"/>
    <w:rsid w:val="00CF3324"/>
    <w:rsid w:val="00CF40B0"/>
    <w:rsid w:val="00CF59B1"/>
    <w:rsid w:val="00CF5E22"/>
    <w:rsid w:val="00CF6B62"/>
    <w:rsid w:val="00CF6D09"/>
    <w:rsid w:val="00CF6F64"/>
    <w:rsid w:val="00CF7FCB"/>
    <w:rsid w:val="00D00456"/>
    <w:rsid w:val="00D0104B"/>
    <w:rsid w:val="00D029CF"/>
    <w:rsid w:val="00D03DA6"/>
    <w:rsid w:val="00D05497"/>
    <w:rsid w:val="00D056C0"/>
    <w:rsid w:val="00D06989"/>
    <w:rsid w:val="00D07597"/>
    <w:rsid w:val="00D1070D"/>
    <w:rsid w:val="00D1177F"/>
    <w:rsid w:val="00D11CD7"/>
    <w:rsid w:val="00D137FE"/>
    <w:rsid w:val="00D16E65"/>
    <w:rsid w:val="00D17B1D"/>
    <w:rsid w:val="00D17D26"/>
    <w:rsid w:val="00D17E7C"/>
    <w:rsid w:val="00D20359"/>
    <w:rsid w:val="00D21F16"/>
    <w:rsid w:val="00D2448F"/>
    <w:rsid w:val="00D24D56"/>
    <w:rsid w:val="00D24EC4"/>
    <w:rsid w:val="00D254C9"/>
    <w:rsid w:val="00D25642"/>
    <w:rsid w:val="00D26531"/>
    <w:rsid w:val="00D268C1"/>
    <w:rsid w:val="00D26BCB"/>
    <w:rsid w:val="00D30CDB"/>
    <w:rsid w:val="00D3440A"/>
    <w:rsid w:val="00D34E27"/>
    <w:rsid w:val="00D37655"/>
    <w:rsid w:val="00D379EA"/>
    <w:rsid w:val="00D37A13"/>
    <w:rsid w:val="00D41C6F"/>
    <w:rsid w:val="00D43F2F"/>
    <w:rsid w:val="00D46291"/>
    <w:rsid w:val="00D47C1D"/>
    <w:rsid w:val="00D52F05"/>
    <w:rsid w:val="00D530CC"/>
    <w:rsid w:val="00D55524"/>
    <w:rsid w:val="00D555D9"/>
    <w:rsid w:val="00D55DF4"/>
    <w:rsid w:val="00D56DEC"/>
    <w:rsid w:val="00D61D65"/>
    <w:rsid w:val="00D62454"/>
    <w:rsid w:val="00D648D7"/>
    <w:rsid w:val="00D64C81"/>
    <w:rsid w:val="00D65114"/>
    <w:rsid w:val="00D67269"/>
    <w:rsid w:val="00D677EC"/>
    <w:rsid w:val="00D7036F"/>
    <w:rsid w:val="00D71E5A"/>
    <w:rsid w:val="00D729BC"/>
    <w:rsid w:val="00D72C94"/>
    <w:rsid w:val="00D7304F"/>
    <w:rsid w:val="00D734C4"/>
    <w:rsid w:val="00D73AD9"/>
    <w:rsid w:val="00D74E17"/>
    <w:rsid w:val="00D74FE7"/>
    <w:rsid w:val="00D76B35"/>
    <w:rsid w:val="00D771DA"/>
    <w:rsid w:val="00D82016"/>
    <w:rsid w:val="00D821CE"/>
    <w:rsid w:val="00D82BB8"/>
    <w:rsid w:val="00D844CB"/>
    <w:rsid w:val="00D85BBC"/>
    <w:rsid w:val="00D8680D"/>
    <w:rsid w:val="00D874D5"/>
    <w:rsid w:val="00D9160D"/>
    <w:rsid w:val="00D924FF"/>
    <w:rsid w:val="00D9499B"/>
    <w:rsid w:val="00D949F9"/>
    <w:rsid w:val="00D968AE"/>
    <w:rsid w:val="00D96F1D"/>
    <w:rsid w:val="00D96FE0"/>
    <w:rsid w:val="00D97B5D"/>
    <w:rsid w:val="00DA02B7"/>
    <w:rsid w:val="00DA0521"/>
    <w:rsid w:val="00DA08D1"/>
    <w:rsid w:val="00DA1A45"/>
    <w:rsid w:val="00DA1BD4"/>
    <w:rsid w:val="00DA321E"/>
    <w:rsid w:val="00DA35E1"/>
    <w:rsid w:val="00DA4C3F"/>
    <w:rsid w:val="00DA5E5D"/>
    <w:rsid w:val="00DB0F84"/>
    <w:rsid w:val="00DB18D7"/>
    <w:rsid w:val="00DB2153"/>
    <w:rsid w:val="00DB26AD"/>
    <w:rsid w:val="00DB5E7E"/>
    <w:rsid w:val="00DB6FBF"/>
    <w:rsid w:val="00DB71B8"/>
    <w:rsid w:val="00DC2E53"/>
    <w:rsid w:val="00DC2EDB"/>
    <w:rsid w:val="00DC3E9D"/>
    <w:rsid w:val="00DC60A3"/>
    <w:rsid w:val="00DC6573"/>
    <w:rsid w:val="00DC66EB"/>
    <w:rsid w:val="00DC709F"/>
    <w:rsid w:val="00DD1BE8"/>
    <w:rsid w:val="00DD23B6"/>
    <w:rsid w:val="00DD2DE7"/>
    <w:rsid w:val="00DD39DD"/>
    <w:rsid w:val="00DD3A18"/>
    <w:rsid w:val="00DD3C1A"/>
    <w:rsid w:val="00DD54FD"/>
    <w:rsid w:val="00DD75F8"/>
    <w:rsid w:val="00DE147C"/>
    <w:rsid w:val="00DE1483"/>
    <w:rsid w:val="00DE1A45"/>
    <w:rsid w:val="00DE3290"/>
    <w:rsid w:val="00DE6278"/>
    <w:rsid w:val="00DE6489"/>
    <w:rsid w:val="00DE66E8"/>
    <w:rsid w:val="00DF1917"/>
    <w:rsid w:val="00DF1A7F"/>
    <w:rsid w:val="00DF2784"/>
    <w:rsid w:val="00DF2EE7"/>
    <w:rsid w:val="00DF36F3"/>
    <w:rsid w:val="00DF404E"/>
    <w:rsid w:val="00DF484D"/>
    <w:rsid w:val="00DF7014"/>
    <w:rsid w:val="00E00CCF"/>
    <w:rsid w:val="00E028FA"/>
    <w:rsid w:val="00E03268"/>
    <w:rsid w:val="00E04AEA"/>
    <w:rsid w:val="00E053D6"/>
    <w:rsid w:val="00E055A8"/>
    <w:rsid w:val="00E0584B"/>
    <w:rsid w:val="00E05DDC"/>
    <w:rsid w:val="00E06CB5"/>
    <w:rsid w:val="00E06FE9"/>
    <w:rsid w:val="00E078D3"/>
    <w:rsid w:val="00E11DF1"/>
    <w:rsid w:val="00E12C19"/>
    <w:rsid w:val="00E14D11"/>
    <w:rsid w:val="00E151F0"/>
    <w:rsid w:val="00E16C29"/>
    <w:rsid w:val="00E20313"/>
    <w:rsid w:val="00E20A39"/>
    <w:rsid w:val="00E212E0"/>
    <w:rsid w:val="00E230D7"/>
    <w:rsid w:val="00E246B9"/>
    <w:rsid w:val="00E24C1D"/>
    <w:rsid w:val="00E255FD"/>
    <w:rsid w:val="00E27054"/>
    <w:rsid w:val="00E27119"/>
    <w:rsid w:val="00E334BE"/>
    <w:rsid w:val="00E351E1"/>
    <w:rsid w:val="00E3751D"/>
    <w:rsid w:val="00E434CC"/>
    <w:rsid w:val="00E449A7"/>
    <w:rsid w:val="00E45505"/>
    <w:rsid w:val="00E458A1"/>
    <w:rsid w:val="00E45C41"/>
    <w:rsid w:val="00E45E96"/>
    <w:rsid w:val="00E53F5D"/>
    <w:rsid w:val="00E544C5"/>
    <w:rsid w:val="00E54901"/>
    <w:rsid w:val="00E56A3C"/>
    <w:rsid w:val="00E57798"/>
    <w:rsid w:val="00E60181"/>
    <w:rsid w:val="00E607E9"/>
    <w:rsid w:val="00E60C24"/>
    <w:rsid w:val="00E61040"/>
    <w:rsid w:val="00E61199"/>
    <w:rsid w:val="00E61353"/>
    <w:rsid w:val="00E618FB"/>
    <w:rsid w:val="00E61E2D"/>
    <w:rsid w:val="00E6386C"/>
    <w:rsid w:val="00E64229"/>
    <w:rsid w:val="00E646E2"/>
    <w:rsid w:val="00E64F7C"/>
    <w:rsid w:val="00E664F8"/>
    <w:rsid w:val="00E66C24"/>
    <w:rsid w:val="00E66C41"/>
    <w:rsid w:val="00E671D2"/>
    <w:rsid w:val="00E70067"/>
    <w:rsid w:val="00E70275"/>
    <w:rsid w:val="00E7174B"/>
    <w:rsid w:val="00E7269A"/>
    <w:rsid w:val="00E74205"/>
    <w:rsid w:val="00E7432F"/>
    <w:rsid w:val="00E759EC"/>
    <w:rsid w:val="00E7660D"/>
    <w:rsid w:val="00E76811"/>
    <w:rsid w:val="00E76DCD"/>
    <w:rsid w:val="00E7718E"/>
    <w:rsid w:val="00E77B3B"/>
    <w:rsid w:val="00E77FBB"/>
    <w:rsid w:val="00E836BF"/>
    <w:rsid w:val="00E83E19"/>
    <w:rsid w:val="00E84B9B"/>
    <w:rsid w:val="00E85015"/>
    <w:rsid w:val="00E865F2"/>
    <w:rsid w:val="00E866DA"/>
    <w:rsid w:val="00E86722"/>
    <w:rsid w:val="00E86753"/>
    <w:rsid w:val="00E87F58"/>
    <w:rsid w:val="00E90910"/>
    <w:rsid w:val="00E90BC7"/>
    <w:rsid w:val="00E90E40"/>
    <w:rsid w:val="00E91503"/>
    <w:rsid w:val="00E91C29"/>
    <w:rsid w:val="00E920FB"/>
    <w:rsid w:val="00E9314C"/>
    <w:rsid w:val="00E93C48"/>
    <w:rsid w:val="00E9558B"/>
    <w:rsid w:val="00E96015"/>
    <w:rsid w:val="00E96388"/>
    <w:rsid w:val="00E966C1"/>
    <w:rsid w:val="00E96A05"/>
    <w:rsid w:val="00EA0BEC"/>
    <w:rsid w:val="00EA534B"/>
    <w:rsid w:val="00EA76D1"/>
    <w:rsid w:val="00EA7FF2"/>
    <w:rsid w:val="00EB068D"/>
    <w:rsid w:val="00EB07C2"/>
    <w:rsid w:val="00EB0932"/>
    <w:rsid w:val="00EB1E58"/>
    <w:rsid w:val="00EB2F0D"/>
    <w:rsid w:val="00EB50A0"/>
    <w:rsid w:val="00EB5EB1"/>
    <w:rsid w:val="00EB6D1F"/>
    <w:rsid w:val="00EC2E89"/>
    <w:rsid w:val="00EC33BA"/>
    <w:rsid w:val="00EC413D"/>
    <w:rsid w:val="00EC438A"/>
    <w:rsid w:val="00EC4BD2"/>
    <w:rsid w:val="00EC7267"/>
    <w:rsid w:val="00EC7B84"/>
    <w:rsid w:val="00ED02C7"/>
    <w:rsid w:val="00ED0987"/>
    <w:rsid w:val="00ED0B8C"/>
    <w:rsid w:val="00ED197A"/>
    <w:rsid w:val="00ED26E6"/>
    <w:rsid w:val="00ED355A"/>
    <w:rsid w:val="00ED3858"/>
    <w:rsid w:val="00ED3944"/>
    <w:rsid w:val="00ED4140"/>
    <w:rsid w:val="00ED4715"/>
    <w:rsid w:val="00ED4886"/>
    <w:rsid w:val="00ED5B0E"/>
    <w:rsid w:val="00ED6F25"/>
    <w:rsid w:val="00ED79C1"/>
    <w:rsid w:val="00EE11CA"/>
    <w:rsid w:val="00EE138C"/>
    <w:rsid w:val="00EE1F5B"/>
    <w:rsid w:val="00EE431B"/>
    <w:rsid w:val="00EE4DB7"/>
    <w:rsid w:val="00EE5D09"/>
    <w:rsid w:val="00EE7CFF"/>
    <w:rsid w:val="00EF03F9"/>
    <w:rsid w:val="00EF05AC"/>
    <w:rsid w:val="00EF1AAB"/>
    <w:rsid w:val="00EF25E5"/>
    <w:rsid w:val="00EF27F9"/>
    <w:rsid w:val="00EF2861"/>
    <w:rsid w:val="00EF2DAB"/>
    <w:rsid w:val="00EF342F"/>
    <w:rsid w:val="00EF3707"/>
    <w:rsid w:val="00EF3C2F"/>
    <w:rsid w:val="00EF3D14"/>
    <w:rsid w:val="00EF4468"/>
    <w:rsid w:val="00EF66F8"/>
    <w:rsid w:val="00F01220"/>
    <w:rsid w:val="00F01838"/>
    <w:rsid w:val="00F01ADA"/>
    <w:rsid w:val="00F03127"/>
    <w:rsid w:val="00F038CA"/>
    <w:rsid w:val="00F03AC8"/>
    <w:rsid w:val="00F0721B"/>
    <w:rsid w:val="00F12702"/>
    <w:rsid w:val="00F14594"/>
    <w:rsid w:val="00F15B67"/>
    <w:rsid w:val="00F15F35"/>
    <w:rsid w:val="00F1785F"/>
    <w:rsid w:val="00F20282"/>
    <w:rsid w:val="00F2085A"/>
    <w:rsid w:val="00F20B6D"/>
    <w:rsid w:val="00F21AB5"/>
    <w:rsid w:val="00F21C13"/>
    <w:rsid w:val="00F24401"/>
    <w:rsid w:val="00F24DBA"/>
    <w:rsid w:val="00F2503A"/>
    <w:rsid w:val="00F25C61"/>
    <w:rsid w:val="00F25FBB"/>
    <w:rsid w:val="00F2758A"/>
    <w:rsid w:val="00F278CB"/>
    <w:rsid w:val="00F304E1"/>
    <w:rsid w:val="00F3109A"/>
    <w:rsid w:val="00F331A5"/>
    <w:rsid w:val="00F33B3D"/>
    <w:rsid w:val="00F364E1"/>
    <w:rsid w:val="00F365F9"/>
    <w:rsid w:val="00F36EE3"/>
    <w:rsid w:val="00F37DFB"/>
    <w:rsid w:val="00F408E7"/>
    <w:rsid w:val="00F42486"/>
    <w:rsid w:val="00F44D60"/>
    <w:rsid w:val="00F458CB"/>
    <w:rsid w:val="00F45E8D"/>
    <w:rsid w:val="00F45F9B"/>
    <w:rsid w:val="00F46158"/>
    <w:rsid w:val="00F5185F"/>
    <w:rsid w:val="00F53E50"/>
    <w:rsid w:val="00F54B63"/>
    <w:rsid w:val="00F562E2"/>
    <w:rsid w:val="00F5677C"/>
    <w:rsid w:val="00F60CBA"/>
    <w:rsid w:val="00F62817"/>
    <w:rsid w:val="00F6285F"/>
    <w:rsid w:val="00F63356"/>
    <w:rsid w:val="00F6362D"/>
    <w:rsid w:val="00F638F5"/>
    <w:rsid w:val="00F64970"/>
    <w:rsid w:val="00F64BE0"/>
    <w:rsid w:val="00F64E42"/>
    <w:rsid w:val="00F664B0"/>
    <w:rsid w:val="00F665B9"/>
    <w:rsid w:val="00F675C5"/>
    <w:rsid w:val="00F70152"/>
    <w:rsid w:val="00F72886"/>
    <w:rsid w:val="00F731B1"/>
    <w:rsid w:val="00F73581"/>
    <w:rsid w:val="00F740F2"/>
    <w:rsid w:val="00F75D4D"/>
    <w:rsid w:val="00F769B6"/>
    <w:rsid w:val="00F825D3"/>
    <w:rsid w:val="00F82A34"/>
    <w:rsid w:val="00F82A41"/>
    <w:rsid w:val="00F83A99"/>
    <w:rsid w:val="00F8488E"/>
    <w:rsid w:val="00F8588D"/>
    <w:rsid w:val="00F86C42"/>
    <w:rsid w:val="00F870B0"/>
    <w:rsid w:val="00F87E9B"/>
    <w:rsid w:val="00F91B3B"/>
    <w:rsid w:val="00F91FA1"/>
    <w:rsid w:val="00F927EA"/>
    <w:rsid w:val="00F93BB1"/>
    <w:rsid w:val="00F946D8"/>
    <w:rsid w:val="00F94986"/>
    <w:rsid w:val="00F94A98"/>
    <w:rsid w:val="00F94C7D"/>
    <w:rsid w:val="00F94D00"/>
    <w:rsid w:val="00F94FF1"/>
    <w:rsid w:val="00F95092"/>
    <w:rsid w:val="00F95368"/>
    <w:rsid w:val="00F958FA"/>
    <w:rsid w:val="00F9779D"/>
    <w:rsid w:val="00F97CEC"/>
    <w:rsid w:val="00FA1461"/>
    <w:rsid w:val="00FA1F62"/>
    <w:rsid w:val="00FA2690"/>
    <w:rsid w:val="00FA2B88"/>
    <w:rsid w:val="00FA2C82"/>
    <w:rsid w:val="00FA2FEE"/>
    <w:rsid w:val="00FA3374"/>
    <w:rsid w:val="00FA511A"/>
    <w:rsid w:val="00FA5309"/>
    <w:rsid w:val="00FB05A7"/>
    <w:rsid w:val="00FB092C"/>
    <w:rsid w:val="00FB2EBF"/>
    <w:rsid w:val="00FB440F"/>
    <w:rsid w:val="00FB44DF"/>
    <w:rsid w:val="00FB464F"/>
    <w:rsid w:val="00FB6A6B"/>
    <w:rsid w:val="00FB6FA9"/>
    <w:rsid w:val="00FB72FF"/>
    <w:rsid w:val="00FB75EA"/>
    <w:rsid w:val="00FB7869"/>
    <w:rsid w:val="00FB7EEA"/>
    <w:rsid w:val="00FC12F7"/>
    <w:rsid w:val="00FC1DED"/>
    <w:rsid w:val="00FC2B87"/>
    <w:rsid w:val="00FC3C14"/>
    <w:rsid w:val="00FC5F59"/>
    <w:rsid w:val="00FC6085"/>
    <w:rsid w:val="00FC74E8"/>
    <w:rsid w:val="00FD01BB"/>
    <w:rsid w:val="00FD09E9"/>
    <w:rsid w:val="00FD1057"/>
    <w:rsid w:val="00FD14F4"/>
    <w:rsid w:val="00FD1AEB"/>
    <w:rsid w:val="00FD2356"/>
    <w:rsid w:val="00FD2BD5"/>
    <w:rsid w:val="00FD448F"/>
    <w:rsid w:val="00FD47FA"/>
    <w:rsid w:val="00FD50B2"/>
    <w:rsid w:val="00FD5991"/>
    <w:rsid w:val="00FD6496"/>
    <w:rsid w:val="00FD6946"/>
    <w:rsid w:val="00FD708B"/>
    <w:rsid w:val="00FE125F"/>
    <w:rsid w:val="00FE147B"/>
    <w:rsid w:val="00FE1694"/>
    <w:rsid w:val="00FE186C"/>
    <w:rsid w:val="00FE418E"/>
    <w:rsid w:val="00FE61AE"/>
    <w:rsid w:val="00FE6218"/>
    <w:rsid w:val="00FE69D9"/>
    <w:rsid w:val="00FE7E82"/>
    <w:rsid w:val="00FF1F28"/>
    <w:rsid w:val="00FF1F6B"/>
    <w:rsid w:val="00FF20FD"/>
    <w:rsid w:val="00FF65EA"/>
    <w:rsid w:val="00FF6992"/>
    <w:rsid w:val="00FF7BFE"/>
    <w:rsid w:val="01742846"/>
    <w:rsid w:val="017F31EB"/>
    <w:rsid w:val="018E73ED"/>
    <w:rsid w:val="01C94FF6"/>
    <w:rsid w:val="01FA11ED"/>
    <w:rsid w:val="02081A23"/>
    <w:rsid w:val="0213766F"/>
    <w:rsid w:val="021A08E3"/>
    <w:rsid w:val="02991F5C"/>
    <w:rsid w:val="02BC08C1"/>
    <w:rsid w:val="02C8525A"/>
    <w:rsid w:val="02E80552"/>
    <w:rsid w:val="02FA71C4"/>
    <w:rsid w:val="03114913"/>
    <w:rsid w:val="037434E8"/>
    <w:rsid w:val="03F23444"/>
    <w:rsid w:val="0521045F"/>
    <w:rsid w:val="05C220DB"/>
    <w:rsid w:val="06796A68"/>
    <w:rsid w:val="06C306B2"/>
    <w:rsid w:val="06CD2F76"/>
    <w:rsid w:val="06D44AA2"/>
    <w:rsid w:val="06D71307"/>
    <w:rsid w:val="06E72C26"/>
    <w:rsid w:val="070C7C43"/>
    <w:rsid w:val="071A7E4A"/>
    <w:rsid w:val="075A6432"/>
    <w:rsid w:val="07B9093C"/>
    <w:rsid w:val="07D2205F"/>
    <w:rsid w:val="07D37549"/>
    <w:rsid w:val="07E36FFF"/>
    <w:rsid w:val="08111893"/>
    <w:rsid w:val="081471F8"/>
    <w:rsid w:val="082A1800"/>
    <w:rsid w:val="08457197"/>
    <w:rsid w:val="08A02326"/>
    <w:rsid w:val="08C01399"/>
    <w:rsid w:val="08EF0145"/>
    <w:rsid w:val="08F74D4F"/>
    <w:rsid w:val="0902722C"/>
    <w:rsid w:val="09252C87"/>
    <w:rsid w:val="09D50A4A"/>
    <w:rsid w:val="0A6C08C5"/>
    <w:rsid w:val="0A710BBE"/>
    <w:rsid w:val="0AAF45C5"/>
    <w:rsid w:val="0B7C74A8"/>
    <w:rsid w:val="0C61131E"/>
    <w:rsid w:val="0CB27CE9"/>
    <w:rsid w:val="0D316A8F"/>
    <w:rsid w:val="0D341BEB"/>
    <w:rsid w:val="0D3B6ABF"/>
    <w:rsid w:val="0D9C4C56"/>
    <w:rsid w:val="0DEF43CF"/>
    <w:rsid w:val="0E770D34"/>
    <w:rsid w:val="0E84709E"/>
    <w:rsid w:val="0EBB1A14"/>
    <w:rsid w:val="0EC61716"/>
    <w:rsid w:val="0ED844AE"/>
    <w:rsid w:val="0EE100D0"/>
    <w:rsid w:val="0F105C3E"/>
    <w:rsid w:val="0F2F79A9"/>
    <w:rsid w:val="0F3D3FBC"/>
    <w:rsid w:val="103C5967"/>
    <w:rsid w:val="10577775"/>
    <w:rsid w:val="10C71612"/>
    <w:rsid w:val="10C84A55"/>
    <w:rsid w:val="11514C03"/>
    <w:rsid w:val="11853226"/>
    <w:rsid w:val="119B2445"/>
    <w:rsid w:val="11BE4476"/>
    <w:rsid w:val="11C63824"/>
    <w:rsid w:val="11D55CB5"/>
    <w:rsid w:val="11DD7BB2"/>
    <w:rsid w:val="11E72967"/>
    <w:rsid w:val="121E1198"/>
    <w:rsid w:val="124675EC"/>
    <w:rsid w:val="13386E0E"/>
    <w:rsid w:val="133C79A9"/>
    <w:rsid w:val="13855386"/>
    <w:rsid w:val="139B3E54"/>
    <w:rsid w:val="14A14E93"/>
    <w:rsid w:val="14C637E6"/>
    <w:rsid w:val="153832A9"/>
    <w:rsid w:val="15540C6F"/>
    <w:rsid w:val="15583DFE"/>
    <w:rsid w:val="15FE1A14"/>
    <w:rsid w:val="16366C02"/>
    <w:rsid w:val="16726D06"/>
    <w:rsid w:val="16C8482A"/>
    <w:rsid w:val="16DD064F"/>
    <w:rsid w:val="17204910"/>
    <w:rsid w:val="174D2EE4"/>
    <w:rsid w:val="179138B8"/>
    <w:rsid w:val="17E24EF3"/>
    <w:rsid w:val="17F42524"/>
    <w:rsid w:val="18242D90"/>
    <w:rsid w:val="1829215E"/>
    <w:rsid w:val="189C0267"/>
    <w:rsid w:val="19B044C7"/>
    <w:rsid w:val="19B82A6C"/>
    <w:rsid w:val="1A26164D"/>
    <w:rsid w:val="1ACC662A"/>
    <w:rsid w:val="1AEE7A13"/>
    <w:rsid w:val="1B1271CD"/>
    <w:rsid w:val="1B321491"/>
    <w:rsid w:val="1B677B29"/>
    <w:rsid w:val="1B8C79E6"/>
    <w:rsid w:val="1BD7334D"/>
    <w:rsid w:val="1C373B48"/>
    <w:rsid w:val="1C606455"/>
    <w:rsid w:val="1C937843"/>
    <w:rsid w:val="1D3D1730"/>
    <w:rsid w:val="1D644DCB"/>
    <w:rsid w:val="1DEF4D27"/>
    <w:rsid w:val="1E915FE5"/>
    <w:rsid w:val="1EE5376D"/>
    <w:rsid w:val="1F431E72"/>
    <w:rsid w:val="1F717E7A"/>
    <w:rsid w:val="1F842C40"/>
    <w:rsid w:val="1F876F1F"/>
    <w:rsid w:val="1FA9764D"/>
    <w:rsid w:val="1FE9602A"/>
    <w:rsid w:val="201212B5"/>
    <w:rsid w:val="20350095"/>
    <w:rsid w:val="207016A5"/>
    <w:rsid w:val="20B94F55"/>
    <w:rsid w:val="20C959C1"/>
    <w:rsid w:val="20D37BEE"/>
    <w:rsid w:val="20E41028"/>
    <w:rsid w:val="21B155B9"/>
    <w:rsid w:val="21D11694"/>
    <w:rsid w:val="22156054"/>
    <w:rsid w:val="22502499"/>
    <w:rsid w:val="22D929E1"/>
    <w:rsid w:val="23486587"/>
    <w:rsid w:val="23531565"/>
    <w:rsid w:val="2353558F"/>
    <w:rsid w:val="23CD1674"/>
    <w:rsid w:val="2431248B"/>
    <w:rsid w:val="247C6E9E"/>
    <w:rsid w:val="24C73CEA"/>
    <w:rsid w:val="25020A09"/>
    <w:rsid w:val="2523461B"/>
    <w:rsid w:val="253115EE"/>
    <w:rsid w:val="2553598C"/>
    <w:rsid w:val="25641A7E"/>
    <w:rsid w:val="25A05441"/>
    <w:rsid w:val="25A306E5"/>
    <w:rsid w:val="25CE421C"/>
    <w:rsid w:val="25FF5417"/>
    <w:rsid w:val="26302E1E"/>
    <w:rsid w:val="263A4EFB"/>
    <w:rsid w:val="266A6AC6"/>
    <w:rsid w:val="26F76FF7"/>
    <w:rsid w:val="271E60D5"/>
    <w:rsid w:val="275B1F4F"/>
    <w:rsid w:val="27690433"/>
    <w:rsid w:val="277F36D3"/>
    <w:rsid w:val="27CB3FF7"/>
    <w:rsid w:val="28A20A2E"/>
    <w:rsid w:val="28AE1599"/>
    <w:rsid w:val="28BC4CE2"/>
    <w:rsid w:val="28E908DF"/>
    <w:rsid w:val="291B07D8"/>
    <w:rsid w:val="293533C9"/>
    <w:rsid w:val="2937340D"/>
    <w:rsid w:val="298B2731"/>
    <w:rsid w:val="29BE5AAA"/>
    <w:rsid w:val="2A1D60C1"/>
    <w:rsid w:val="2A2D7668"/>
    <w:rsid w:val="2A3F1C7A"/>
    <w:rsid w:val="2A3F40EE"/>
    <w:rsid w:val="2A47621A"/>
    <w:rsid w:val="2AD4212C"/>
    <w:rsid w:val="2AD93B42"/>
    <w:rsid w:val="2ADF3F53"/>
    <w:rsid w:val="2B2F08A2"/>
    <w:rsid w:val="2B78720A"/>
    <w:rsid w:val="2B9C330A"/>
    <w:rsid w:val="2BC079EA"/>
    <w:rsid w:val="2C245B0E"/>
    <w:rsid w:val="2C6C7D31"/>
    <w:rsid w:val="2C7A507E"/>
    <w:rsid w:val="2DEB772E"/>
    <w:rsid w:val="2E331325"/>
    <w:rsid w:val="2E6E1BD3"/>
    <w:rsid w:val="2E7C1979"/>
    <w:rsid w:val="2FA024C9"/>
    <w:rsid w:val="3011465C"/>
    <w:rsid w:val="3087336B"/>
    <w:rsid w:val="31073DBB"/>
    <w:rsid w:val="313E115B"/>
    <w:rsid w:val="31BC2A26"/>
    <w:rsid w:val="31D635D0"/>
    <w:rsid w:val="31F8733F"/>
    <w:rsid w:val="325338EB"/>
    <w:rsid w:val="32654F87"/>
    <w:rsid w:val="32A91889"/>
    <w:rsid w:val="32CD0D59"/>
    <w:rsid w:val="32EC2F68"/>
    <w:rsid w:val="32EF01F8"/>
    <w:rsid w:val="335F449F"/>
    <w:rsid w:val="33A9142A"/>
    <w:rsid w:val="343D3843"/>
    <w:rsid w:val="34493E70"/>
    <w:rsid w:val="3465041B"/>
    <w:rsid w:val="34673E65"/>
    <w:rsid w:val="34831C51"/>
    <w:rsid w:val="34AA25F8"/>
    <w:rsid w:val="34B956DB"/>
    <w:rsid w:val="34BC0B76"/>
    <w:rsid w:val="34D94378"/>
    <w:rsid w:val="351B3DBC"/>
    <w:rsid w:val="3582696F"/>
    <w:rsid w:val="359817A3"/>
    <w:rsid w:val="3646750D"/>
    <w:rsid w:val="36617D6D"/>
    <w:rsid w:val="367C33B6"/>
    <w:rsid w:val="36943D64"/>
    <w:rsid w:val="36DB0307"/>
    <w:rsid w:val="36E45FA7"/>
    <w:rsid w:val="370E23D3"/>
    <w:rsid w:val="372541B8"/>
    <w:rsid w:val="37A60CA9"/>
    <w:rsid w:val="37AA54BB"/>
    <w:rsid w:val="38176C83"/>
    <w:rsid w:val="38930B76"/>
    <w:rsid w:val="38B714E4"/>
    <w:rsid w:val="390A4301"/>
    <w:rsid w:val="39706C6C"/>
    <w:rsid w:val="398216F9"/>
    <w:rsid w:val="39C055AC"/>
    <w:rsid w:val="39DE738F"/>
    <w:rsid w:val="39E75DB0"/>
    <w:rsid w:val="39F502F4"/>
    <w:rsid w:val="3A6F7EF6"/>
    <w:rsid w:val="3ABF7357"/>
    <w:rsid w:val="3AD80A21"/>
    <w:rsid w:val="3ADA7509"/>
    <w:rsid w:val="3B5E05F3"/>
    <w:rsid w:val="3B8A2734"/>
    <w:rsid w:val="3B920CE3"/>
    <w:rsid w:val="3C120E2F"/>
    <w:rsid w:val="3C3701FD"/>
    <w:rsid w:val="3C541F32"/>
    <w:rsid w:val="3C9364F2"/>
    <w:rsid w:val="3CBF75EA"/>
    <w:rsid w:val="3CC8707C"/>
    <w:rsid w:val="3D951E57"/>
    <w:rsid w:val="3D981F0F"/>
    <w:rsid w:val="3DCC491B"/>
    <w:rsid w:val="3E015073"/>
    <w:rsid w:val="3E8C1D98"/>
    <w:rsid w:val="3EBD478D"/>
    <w:rsid w:val="3EC26139"/>
    <w:rsid w:val="403520ED"/>
    <w:rsid w:val="4043321C"/>
    <w:rsid w:val="40531FA6"/>
    <w:rsid w:val="4074529F"/>
    <w:rsid w:val="4093314D"/>
    <w:rsid w:val="40E9792D"/>
    <w:rsid w:val="40F3141E"/>
    <w:rsid w:val="416E4725"/>
    <w:rsid w:val="41822B2A"/>
    <w:rsid w:val="41E8379A"/>
    <w:rsid w:val="41EF4572"/>
    <w:rsid w:val="4234035F"/>
    <w:rsid w:val="43023833"/>
    <w:rsid w:val="43E73E57"/>
    <w:rsid w:val="44025BEF"/>
    <w:rsid w:val="44153BEA"/>
    <w:rsid w:val="44B11E43"/>
    <w:rsid w:val="45F6693C"/>
    <w:rsid w:val="460176CA"/>
    <w:rsid w:val="461D697E"/>
    <w:rsid w:val="46694B06"/>
    <w:rsid w:val="4796123A"/>
    <w:rsid w:val="47A720D6"/>
    <w:rsid w:val="47CF7890"/>
    <w:rsid w:val="480A33ED"/>
    <w:rsid w:val="489679AD"/>
    <w:rsid w:val="48A75EC5"/>
    <w:rsid w:val="48CC0034"/>
    <w:rsid w:val="48FB53C1"/>
    <w:rsid w:val="49360EFF"/>
    <w:rsid w:val="4937532A"/>
    <w:rsid w:val="494673B7"/>
    <w:rsid w:val="495E0816"/>
    <w:rsid w:val="49C937E5"/>
    <w:rsid w:val="49D953DC"/>
    <w:rsid w:val="49E21873"/>
    <w:rsid w:val="49FA4868"/>
    <w:rsid w:val="4A631688"/>
    <w:rsid w:val="4A9C7C38"/>
    <w:rsid w:val="4B076FEE"/>
    <w:rsid w:val="4CE53CF3"/>
    <w:rsid w:val="4D221C7A"/>
    <w:rsid w:val="4D37049B"/>
    <w:rsid w:val="4D7D50CA"/>
    <w:rsid w:val="4DE81492"/>
    <w:rsid w:val="4DFB65D5"/>
    <w:rsid w:val="4E287CE6"/>
    <w:rsid w:val="4E4F35FC"/>
    <w:rsid w:val="4E707F63"/>
    <w:rsid w:val="4E726859"/>
    <w:rsid w:val="4E89322E"/>
    <w:rsid w:val="4F0D589E"/>
    <w:rsid w:val="4FD9566E"/>
    <w:rsid w:val="4FF53B2A"/>
    <w:rsid w:val="50360211"/>
    <w:rsid w:val="50432EB5"/>
    <w:rsid w:val="50613B4A"/>
    <w:rsid w:val="508356DA"/>
    <w:rsid w:val="50D23186"/>
    <w:rsid w:val="50D7025E"/>
    <w:rsid w:val="51A47F23"/>
    <w:rsid w:val="51F15DFD"/>
    <w:rsid w:val="52BA70C5"/>
    <w:rsid w:val="5386194B"/>
    <w:rsid w:val="53A717A7"/>
    <w:rsid w:val="53E15E23"/>
    <w:rsid w:val="53EC7368"/>
    <w:rsid w:val="54480FB1"/>
    <w:rsid w:val="546B7885"/>
    <w:rsid w:val="54CB6BB0"/>
    <w:rsid w:val="54EA6B53"/>
    <w:rsid w:val="55194197"/>
    <w:rsid w:val="551A1492"/>
    <w:rsid w:val="55F25FF6"/>
    <w:rsid w:val="56740DF4"/>
    <w:rsid w:val="57446DC1"/>
    <w:rsid w:val="5746531C"/>
    <w:rsid w:val="576D4681"/>
    <w:rsid w:val="57765363"/>
    <w:rsid w:val="57AE02A7"/>
    <w:rsid w:val="57B20448"/>
    <w:rsid w:val="57C1360C"/>
    <w:rsid w:val="580A5453"/>
    <w:rsid w:val="58740B18"/>
    <w:rsid w:val="599E6D5F"/>
    <w:rsid w:val="5A287012"/>
    <w:rsid w:val="5A655703"/>
    <w:rsid w:val="5A7003BC"/>
    <w:rsid w:val="5ACA6CCE"/>
    <w:rsid w:val="5B661E9A"/>
    <w:rsid w:val="5B7338D7"/>
    <w:rsid w:val="5BBA757E"/>
    <w:rsid w:val="5C1520F2"/>
    <w:rsid w:val="5C444CC6"/>
    <w:rsid w:val="5C9506E9"/>
    <w:rsid w:val="5D555E21"/>
    <w:rsid w:val="5DCC2F75"/>
    <w:rsid w:val="5E1D3462"/>
    <w:rsid w:val="5EF70421"/>
    <w:rsid w:val="5F343FF7"/>
    <w:rsid w:val="5F5D60AE"/>
    <w:rsid w:val="5F6F29CB"/>
    <w:rsid w:val="606F4447"/>
    <w:rsid w:val="60857028"/>
    <w:rsid w:val="610B19BB"/>
    <w:rsid w:val="61F85786"/>
    <w:rsid w:val="62EC0B50"/>
    <w:rsid w:val="636119B5"/>
    <w:rsid w:val="63755600"/>
    <w:rsid w:val="63E9529B"/>
    <w:rsid w:val="643D2EE9"/>
    <w:rsid w:val="645F1F6D"/>
    <w:rsid w:val="64711DDE"/>
    <w:rsid w:val="6508716E"/>
    <w:rsid w:val="65301924"/>
    <w:rsid w:val="6560201C"/>
    <w:rsid w:val="65621827"/>
    <w:rsid w:val="65B556AB"/>
    <w:rsid w:val="65E06AC3"/>
    <w:rsid w:val="66AE5BDA"/>
    <w:rsid w:val="66C20DE9"/>
    <w:rsid w:val="66DC704D"/>
    <w:rsid w:val="66E62FDE"/>
    <w:rsid w:val="66ED0EE2"/>
    <w:rsid w:val="66F80033"/>
    <w:rsid w:val="674F590E"/>
    <w:rsid w:val="676068CA"/>
    <w:rsid w:val="67803E05"/>
    <w:rsid w:val="68110EF5"/>
    <w:rsid w:val="681E5979"/>
    <w:rsid w:val="684A6CF6"/>
    <w:rsid w:val="694C3E10"/>
    <w:rsid w:val="699C3141"/>
    <w:rsid w:val="69B94715"/>
    <w:rsid w:val="6B097FA7"/>
    <w:rsid w:val="6B9827D3"/>
    <w:rsid w:val="6BAA3A72"/>
    <w:rsid w:val="6CC37C2D"/>
    <w:rsid w:val="6CD4782F"/>
    <w:rsid w:val="6CE36FB5"/>
    <w:rsid w:val="6D0829B4"/>
    <w:rsid w:val="6D2F3B7D"/>
    <w:rsid w:val="6D540592"/>
    <w:rsid w:val="6D8608D2"/>
    <w:rsid w:val="6D9B18D1"/>
    <w:rsid w:val="6DBC2FF4"/>
    <w:rsid w:val="6DD14057"/>
    <w:rsid w:val="6E6D6059"/>
    <w:rsid w:val="6ECF3C6F"/>
    <w:rsid w:val="6EE75A0C"/>
    <w:rsid w:val="6EFA228B"/>
    <w:rsid w:val="6F16004B"/>
    <w:rsid w:val="6F4A30D4"/>
    <w:rsid w:val="6FFB27F0"/>
    <w:rsid w:val="705457D9"/>
    <w:rsid w:val="70F33611"/>
    <w:rsid w:val="724A4BBF"/>
    <w:rsid w:val="72B750D6"/>
    <w:rsid w:val="72C0219E"/>
    <w:rsid w:val="72F52903"/>
    <w:rsid w:val="72F71B1F"/>
    <w:rsid w:val="72FF44EF"/>
    <w:rsid w:val="73B4066F"/>
    <w:rsid w:val="73C62EB1"/>
    <w:rsid w:val="73D87640"/>
    <w:rsid w:val="745E4B06"/>
    <w:rsid w:val="747A2BEA"/>
    <w:rsid w:val="74BA4BA9"/>
    <w:rsid w:val="74F14590"/>
    <w:rsid w:val="74FF2698"/>
    <w:rsid w:val="75866206"/>
    <w:rsid w:val="758D6451"/>
    <w:rsid w:val="75B16724"/>
    <w:rsid w:val="75D00751"/>
    <w:rsid w:val="75E101C2"/>
    <w:rsid w:val="767B577A"/>
    <w:rsid w:val="775B221A"/>
    <w:rsid w:val="77713A83"/>
    <w:rsid w:val="77735AB4"/>
    <w:rsid w:val="7782469D"/>
    <w:rsid w:val="779935DC"/>
    <w:rsid w:val="78375C5A"/>
    <w:rsid w:val="7868296D"/>
    <w:rsid w:val="78AC47D1"/>
    <w:rsid w:val="78D8246F"/>
    <w:rsid w:val="79EF0E5E"/>
    <w:rsid w:val="7A0A69FE"/>
    <w:rsid w:val="7A2C598A"/>
    <w:rsid w:val="7A4345CD"/>
    <w:rsid w:val="7A6B1C06"/>
    <w:rsid w:val="7AC83B24"/>
    <w:rsid w:val="7B370816"/>
    <w:rsid w:val="7B7A7726"/>
    <w:rsid w:val="7BAB4A18"/>
    <w:rsid w:val="7CF60D15"/>
    <w:rsid w:val="7D4F182A"/>
    <w:rsid w:val="7D603D9C"/>
    <w:rsid w:val="7DB8440A"/>
    <w:rsid w:val="7DDE741A"/>
    <w:rsid w:val="7DE47B63"/>
    <w:rsid w:val="7E0D47C9"/>
    <w:rsid w:val="7E1E655E"/>
    <w:rsid w:val="7E3332C3"/>
    <w:rsid w:val="7EE25964"/>
    <w:rsid w:val="7EF46033"/>
    <w:rsid w:val="7F2A669B"/>
    <w:rsid w:val="7F5A7614"/>
    <w:rsid w:val="7F867558"/>
    <w:rsid w:val="7F8E06BC"/>
    <w:rsid w:val="7FD23529"/>
    <w:rsid w:val="7FEE29DE"/>
    <w:rsid w:val="7FF178C6"/>
    <w:rsid w:val="AEE88F4A"/>
    <w:rsid w:val="BEFB67CB"/>
    <w:rsid w:val="CF9E359C"/>
    <w:rsid w:val="D7EF601C"/>
    <w:rsid w:val="DDFD003A"/>
    <w:rsid w:val="FB7A6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Theme="minorHAnsi" w:hAnsiTheme="minorHAnsi" w:cstheme="minorHAnsi"/>
      <w:sz w:val="18"/>
      <w:szCs w:val="18"/>
    </w:rPr>
  </w:style>
  <w:style w:type="paragraph" w:styleId="5">
    <w:name w:val="annotation text"/>
    <w:basedOn w:val="1"/>
    <w:link w:val="27"/>
    <w:qFormat/>
    <w:uiPriority w:val="0"/>
    <w:pPr>
      <w:jc w:val="left"/>
    </w:pPr>
    <w:rPr>
      <w:rFonts w:ascii="Times New Roman" w:hAnsi="Times New Roman"/>
    </w:rPr>
  </w:style>
  <w:style w:type="paragraph" w:styleId="6">
    <w:name w:val="toc 5"/>
    <w:basedOn w:val="1"/>
    <w:next w:val="1"/>
    <w:qFormat/>
    <w:uiPriority w:val="0"/>
    <w:pPr>
      <w:ind w:left="840"/>
      <w:jc w:val="left"/>
    </w:pPr>
    <w:rPr>
      <w:rFonts w:asciiTheme="minorHAnsi" w:hAnsiTheme="minorHAnsi" w:cstheme="minorHAnsi"/>
      <w:sz w:val="18"/>
      <w:szCs w:val="18"/>
    </w:rPr>
  </w:style>
  <w:style w:type="paragraph" w:styleId="7">
    <w:name w:val="toc 3"/>
    <w:basedOn w:val="1"/>
    <w:next w:val="1"/>
    <w:qFormat/>
    <w:uiPriority w:val="0"/>
    <w:pPr>
      <w:ind w:left="420"/>
      <w:jc w:val="left"/>
    </w:pPr>
    <w:rPr>
      <w:rFonts w:asciiTheme="minorHAnsi" w:hAnsiTheme="minorHAnsi" w:cstheme="minorHAnsi"/>
      <w:i/>
      <w:iCs/>
      <w:sz w:val="20"/>
      <w:szCs w:val="20"/>
    </w:rPr>
  </w:style>
  <w:style w:type="paragraph" w:styleId="8">
    <w:name w:val="Plain Text"/>
    <w:basedOn w:val="1"/>
    <w:qFormat/>
    <w:uiPriority w:val="0"/>
    <w:pPr>
      <w:topLinePunct/>
    </w:pPr>
    <w:rPr>
      <w:rFonts w:ascii="宋体" w:hAnsi="Courier New"/>
      <w:kern w:val="0"/>
      <w:sz w:val="20"/>
      <w:szCs w:val="20"/>
    </w:rPr>
  </w:style>
  <w:style w:type="paragraph" w:styleId="9">
    <w:name w:val="toc 8"/>
    <w:basedOn w:val="1"/>
    <w:next w:val="1"/>
    <w:qFormat/>
    <w:uiPriority w:val="0"/>
    <w:pPr>
      <w:ind w:left="1470"/>
      <w:jc w:val="left"/>
    </w:pPr>
    <w:rPr>
      <w:rFonts w:asciiTheme="minorHAnsi" w:hAnsiTheme="minorHAnsi" w:cstheme="minorHAnsi"/>
      <w:sz w:val="18"/>
      <w:szCs w:val="18"/>
    </w:rPr>
  </w:style>
  <w:style w:type="paragraph" w:styleId="10">
    <w:name w:val="Balloon Text"/>
    <w:basedOn w:val="1"/>
    <w:link w:val="26"/>
    <w:qFormat/>
    <w:uiPriority w:val="0"/>
    <w:rPr>
      <w:rFonts w:ascii="Times New Roman" w:hAnsi="Times New Roman"/>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4">
    <w:name w:val="toc 4"/>
    <w:basedOn w:val="1"/>
    <w:next w:val="1"/>
    <w:qFormat/>
    <w:uiPriority w:val="0"/>
    <w:pPr>
      <w:ind w:left="630"/>
      <w:jc w:val="left"/>
    </w:pPr>
    <w:rPr>
      <w:rFonts w:asciiTheme="minorHAnsi" w:hAnsiTheme="minorHAnsi" w:cstheme="minorHAnsi"/>
      <w:sz w:val="18"/>
      <w:szCs w:val="18"/>
    </w:rPr>
  </w:style>
  <w:style w:type="paragraph" w:styleId="15">
    <w:name w:val="toc 6"/>
    <w:basedOn w:val="1"/>
    <w:next w:val="1"/>
    <w:qFormat/>
    <w:uiPriority w:val="0"/>
    <w:pPr>
      <w:ind w:left="1050"/>
      <w:jc w:val="left"/>
    </w:pPr>
    <w:rPr>
      <w:rFonts w:asciiTheme="minorHAnsi" w:hAnsiTheme="minorHAnsi" w:cstheme="minorHAnsi"/>
      <w:sz w:val="18"/>
      <w:szCs w:val="18"/>
    </w:rPr>
  </w:style>
  <w:style w:type="paragraph" w:styleId="16">
    <w:name w:val="toc 2"/>
    <w:basedOn w:val="1"/>
    <w:next w:val="1"/>
    <w:qFormat/>
    <w:uiPriority w:val="39"/>
    <w:pPr>
      <w:ind w:left="210"/>
      <w:jc w:val="left"/>
    </w:pPr>
    <w:rPr>
      <w:rFonts w:asciiTheme="minorHAnsi" w:hAnsiTheme="minorHAnsi" w:cstheme="minorHAnsi"/>
      <w:smallCaps/>
      <w:sz w:val="20"/>
      <w:szCs w:val="20"/>
    </w:rPr>
  </w:style>
  <w:style w:type="paragraph" w:styleId="17">
    <w:name w:val="toc 9"/>
    <w:basedOn w:val="1"/>
    <w:next w:val="1"/>
    <w:qFormat/>
    <w:uiPriority w:val="0"/>
    <w:pPr>
      <w:ind w:left="1680"/>
      <w:jc w:val="left"/>
    </w:pPr>
    <w:rPr>
      <w:rFonts w:asciiTheme="minorHAnsi" w:hAnsiTheme="minorHAnsi" w:cstheme="minorHAns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5"/>
    <w:next w:val="5"/>
    <w:link w:val="28"/>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customStyle="1" w:styleId="25">
    <w:name w:val="NormalIndent"/>
    <w:basedOn w:val="1"/>
    <w:qFormat/>
    <w:uiPriority w:val="0"/>
    <w:pPr>
      <w:ind w:firstLine="420" w:firstLineChars="200"/>
      <w:textAlignment w:val="baseline"/>
    </w:pPr>
    <w:rPr>
      <w:szCs w:val="21"/>
    </w:rPr>
  </w:style>
  <w:style w:type="character" w:customStyle="1" w:styleId="26">
    <w:name w:val="批注框文本 Char"/>
    <w:link w:val="10"/>
    <w:qFormat/>
    <w:uiPriority w:val="0"/>
    <w:rPr>
      <w:kern w:val="2"/>
      <w:sz w:val="18"/>
      <w:szCs w:val="18"/>
    </w:rPr>
  </w:style>
  <w:style w:type="character" w:customStyle="1" w:styleId="27">
    <w:name w:val="批注文字 Char"/>
    <w:link w:val="5"/>
    <w:qFormat/>
    <w:uiPriority w:val="0"/>
    <w:rPr>
      <w:kern w:val="2"/>
      <w:sz w:val="21"/>
      <w:szCs w:val="24"/>
    </w:rPr>
  </w:style>
  <w:style w:type="character" w:customStyle="1" w:styleId="28">
    <w:name w:val="批注主题 Char"/>
    <w:link w:val="19"/>
    <w:qFormat/>
    <w:uiPriority w:val="0"/>
    <w:rPr>
      <w:b/>
      <w:bCs/>
      <w:kern w:val="2"/>
      <w:sz w:val="21"/>
      <w:szCs w:val="24"/>
    </w:rPr>
  </w:style>
  <w:style w:type="paragraph" w:customStyle="1" w:styleId="29">
    <w:name w:val="二级条标题"/>
    <w:basedOn w:val="1"/>
    <w:next w:val="1"/>
    <w:qFormat/>
    <w:uiPriority w:val="0"/>
    <w:pPr>
      <w:widowControl/>
      <w:tabs>
        <w:tab w:val="left" w:pos="360"/>
      </w:tabs>
      <w:outlineLvl w:val="3"/>
    </w:pPr>
    <w:rPr>
      <w:rFonts w:ascii="黑体" w:hAnsi="Times New Roman" w:eastAsia="黑体"/>
      <w:kern w:val="0"/>
      <w:szCs w:val="20"/>
    </w:rPr>
  </w:style>
  <w:style w:type="paragraph" w:customStyle="1" w:styleId="30">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31">
    <w:name w:val="标题 3 Char"/>
    <w:basedOn w:val="22"/>
    <w:link w:val="3"/>
    <w:semiHidden/>
    <w:qFormat/>
    <w:uiPriority w:val="0"/>
    <w:rPr>
      <w:rFonts w:ascii="Calibri" w:hAnsi="Calibri"/>
      <w:b/>
      <w:bCs/>
      <w:kern w:val="2"/>
      <w:sz w:val="32"/>
      <w:szCs w:val="32"/>
    </w:rPr>
  </w:style>
  <w:style w:type="paragraph" w:customStyle="1" w:styleId="32">
    <w:name w:val="修订1"/>
    <w:hidden/>
    <w:unhideWhenUsed/>
    <w:qFormat/>
    <w:uiPriority w:val="99"/>
    <w:rPr>
      <w:rFonts w:ascii="Calibri" w:hAnsi="Calibri" w:eastAsia="宋体" w:cs="Times New Roman"/>
      <w:kern w:val="2"/>
      <w:sz w:val="21"/>
      <w:szCs w:val="24"/>
      <w:lang w:val="en-US" w:eastAsia="zh-CN" w:bidi="ar-SA"/>
    </w:rPr>
  </w:style>
  <w:style w:type="paragraph" w:customStyle="1" w:styleId="33">
    <w:name w:val="修订2"/>
    <w:hidden/>
    <w:unhideWhenUsed/>
    <w:uiPriority w:val="99"/>
    <w:rPr>
      <w:rFonts w:ascii="Calibri" w:hAnsi="Calibri" w:eastAsia="宋体" w:cs="Times New Roman"/>
      <w:kern w:val="2"/>
      <w:sz w:val="21"/>
      <w:szCs w:val="24"/>
      <w:lang w:val="en-US" w:eastAsia="zh-CN" w:bidi="ar-SA"/>
    </w:rPr>
  </w:style>
  <w:style w:type="paragraph" w:customStyle="1" w:styleId="34">
    <w:name w:val="Revision"/>
    <w:hidden/>
    <w:unhideWhenUsed/>
    <w:uiPriority w:val="99"/>
    <w:rPr>
      <w:rFonts w:ascii="Calibri" w:hAnsi="Calibri" w:eastAsia="宋体" w:cs="Times New Roman"/>
      <w:kern w:val="2"/>
      <w:sz w:val="21"/>
      <w:szCs w:val="24"/>
      <w:lang w:val="en-US" w:eastAsia="zh-CN" w:bidi="ar-SA"/>
    </w:rPr>
  </w:style>
  <w:style w:type="character" w:customStyle="1" w:styleId="35">
    <w:name w:val="font31"/>
    <w:basedOn w:val="22"/>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2922</Words>
  <Characters>16656</Characters>
  <Lines>138</Lines>
  <Paragraphs>39</Paragraphs>
  <TotalTime>18</TotalTime>
  <ScaleCrop>false</ScaleCrop>
  <LinksUpToDate>false</LinksUpToDate>
  <CharactersWithSpaces>19539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2018-01-21T03:21:00Z</dcterms:created>
  <dc:creator>胡兴富</dc:creator>
  <cp:lastModifiedBy>shiqingquan1</cp:lastModifiedBy>
  <cp:lastPrinted>2023-10-30T11:12:42Z</cp:lastPrinted>
  <dcterms:modified xsi:type="dcterms:W3CDTF">2023-11-01T10:05:01Z</dcterms:modified>
  <cp:revision>1153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CD72FB316A4A49E6A7375ED069CE12DA_13</vt:lpwstr>
  </property>
</Properties>
</file>